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8FF36" w14:textId="7194BF4A" w:rsidR="00323E4B" w:rsidRPr="005D32D9" w:rsidRDefault="0050466A" w:rsidP="00085D7E">
      <w:pPr>
        <w:pStyle w:val="Header"/>
        <w:rPr>
          <w:rFonts w:ascii="Calibri" w:hAnsi="Calibri" w:cs="Calibri"/>
          <w:sz w:val="22"/>
        </w:rPr>
      </w:pPr>
      <w:bookmarkStart w:id="0" w:name="_GoBack"/>
      <w:bookmarkEnd w:id="0"/>
      <w:r w:rsidRPr="005D32D9">
        <w:rPr>
          <w:rFonts w:ascii="Calibri" w:hAnsi="Calibri" w:cs="Calibri"/>
          <w:sz w:val="22"/>
        </w:rPr>
        <w:t xml:space="preserve">Temporary </w:t>
      </w:r>
      <w:r w:rsidR="00C80665" w:rsidRPr="005D32D9">
        <w:rPr>
          <w:rFonts w:ascii="Calibri" w:hAnsi="Calibri" w:cs="Calibri"/>
          <w:sz w:val="22"/>
        </w:rPr>
        <w:t>H</w:t>
      </w:r>
      <w:r w:rsidRPr="005D32D9">
        <w:rPr>
          <w:rFonts w:ascii="Calibri" w:hAnsi="Calibri" w:cs="Calibri"/>
          <w:sz w:val="22"/>
        </w:rPr>
        <w:t xml:space="preserve">omeworking </w:t>
      </w:r>
      <w:r w:rsidR="00C80665" w:rsidRPr="005D32D9">
        <w:rPr>
          <w:rFonts w:ascii="Calibri" w:hAnsi="Calibri" w:cs="Calibri"/>
          <w:sz w:val="22"/>
        </w:rPr>
        <w:t>P</w:t>
      </w:r>
      <w:r w:rsidRPr="005D32D9">
        <w:rPr>
          <w:rFonts w:ascii="Calibri" w:hAnsi="Calibri" w:cs="Calibri"/>
          <w:sz w:val="22"/>
        </w:rPr>
        <w:t xml:space="preserve">olicy </w:t>
      </w:r>
      <w:r w:rsidR="00C80665" w:rsidRPr="005D32D9">
        <w:rPr>
          <w:rFonts w:ascii="Calibri" w:hAnsi="Calibri" w:cs="Calibri"/>
          <w:sz w:val="22"/>
        </w:rPr>
        <w:t>Addendum – June 2020</w:t>
      </w:r>
    </w:p>
    <w:p w14:paraId="242103BE" w14:textId="2199503D" w:rsidR="00C80665" w:rsidRPr="005D32D9" w:rsidRDefault="00C80665" w:rsidP="00C80665">
      <w:pPr>
        <w:rPr>
          <w:rFonts w:ascii="Calibri" w:hAnsi="Calibri" w:cs="Calibri"/>
          <w:sz w:val="22"/>
        </w:rPr>
      </w:pPr>
    </w:p>
    <w:p w14:paraId="75425DC9" w14:textId="77AA6381" w:rsidR="00C80665" w:rsidRPr="005D32D9" w:rsidRDefault="00C80665" w:rsidP="00C80665">
      <w:pPr>
        <w:rPr>
          <w:rFonts w:ascii="Calibri" w:hAnsi="Calibri" w:cs="Calibri"/>
          <w:i/>
          <w:iCs/>
          <w:sz w:val="22"/>
        </w:rPr>
      </w:pPr>
      <w:r w:rsidRPr="005D32D9">
        <w:rPr>
          <w:rFonts w:ascii="Calibri" w:hAnsi="Calibri" w:cs="Calibri"/>
          <w:i/>
          <w:iCs/>
          <w:sz w:val="22"/>
        </w:rPr>
        <w:t>This addendum should be read in conjunction with the relevant policy, and it supports and works alongside the policy</w:t>
      </w:r>
      <w:r w:rsidR="005D32D9">
        <w:rPr>
          <w:rFonts w:ascii="Calibri" w:hAnsi="Calibri" w:cs="Calibri"/>
          <w:i/>
          <w:iCs/>
          <w:sz w:val="22"/>
        </w:rPr>
        <w:t>, where relevant</w:t>
      </w:r>
      <w:r w:rsidRPr="005D32D9">
        <w:rPr>
          <w:rFonts w:ascii="Calibri" w:hAnsi="Calibri" w:cs="Calibri"/>
          <w:i/>
          <w:iCs/>
          <w:sz w:val="22"/>
        </w:rPr>
        <w:t xml:space="preserve">. All employees should make themselves aware of both the policy and the addendum. If there are any questions, employees must refer to their manager. </w:t>
      </w:r>
    </w:p>
    <w:p w14:paraId="1D96FCA1" w14:textId="77777777" w:rsidR="00C80665" w:rsidRPr="005D32D9" w:rsidRDefault="00C80665" w:rsidP="00C80665">
      <w:pPr>
        <w:rPr>
          <w:rFonts w:ascii="Calibri" w:hAnsi="Calibri" w:cs="Calibri"/>
          <w:i/>
          <w:iCs/>
          <w:sz w:val="22"/>
        </w:rPr>
      </w:pPr>
    </w:p>
    <w:p w14:paraId="11A80131" w14:textId="6A35E710" w:rsidR="00C80665" w:rsidRPr="005D32D9" w:rsidRDefault="00C80665" w:rsidP="00094274">
      <w:pPr>
        <w:rPr>
          <w:rFonts w:ascii="Calibri" w:hAnsi="Calibri" w:cs="Calibri"/>
          <w:i/>
          <w:iCs/>
          <w:sz w:val="22"/>
        </w:rPr>
      </w:pPr>
      <w:r w:rsidRPr="005D32D9">
        <w:rPr>
          <w:rFonts w:ascii="Calibri" w:hAnsi="Calibri" w:cs="Calibri"/>
          <w:i/>
          <w:iCs/>
          <w:sz w:val="22"/>
        </w:rPr>
        <w:t xml:space="preserve">The usual </w:t>
      </w:r>
      <w:r w:rsidR="005C1ED3">
        <w:rPr>
          <w:rFonts w:ascii="Calibri" w:hAnsi="Calibri" w:cs="Calibri"/>
          <w:i/>
          <w:iCs/>
          <w:sz w:val="22"/>
        </w:rPr>
        <w:t>Church</w:t>
      </w:r>
      <w:r w:rsidRPr="005D32D9">
        <w:rPr>
          <w:rFonts w:ascii="Calibri" w:hAnsi="Calibri" w:cs="Calibri"/>
          <w:i/>
          <w:iCs/>
          <w:sz w:val="22"/>
        </w:rPr>
        <w:t xml:space="preserve"> policy rules will apply.</w:t>
      </w:r>
    </w:p>
    <w:p w14:paraId="32137C1B" w14:textId="77777777" w:rsidR="00323E4B" w:rsidRPr="005D32D9" w:rsidRDefault="00323E4B" w:rsidP="00085D7E">
      <w:pPr>
        <w:rPr>
          <w:rFonts w:ascii="Calibri" w:hAnsi="Calibri" w:cs="Calibri"/>
          <w:sz w:val="22"/>
        </w:rPr>
      </w:pPr>
    </w:p>
    <w:p w14:paraId="308CE835" w14:textId="3D4AEAEB" w:rsidR="00E83463" w:rsidRPr="00C614A7" w:rsidRDefault="00E83463" w:rsidP="00E83463">
      <w:pPr>
        <w:pStyle w:val="Customisabledocumentheading"/>
        <w:rPr>
          <w:rFonts w:ascii="Calibri" w:hAnsi="Calibri" w:cs="Calibri"/>
          <w:i/>
          <w:iCs/>
          <w:sz w:val="22"/>
        </w:rPr>
      </w:pPr>
      <w:r w:rsidRPr="00C614A7">
        <w:rPr>
          <w:rFonts w:ascii="Calibri" w:hAnsi="Calibri" w:cs="Calibri"/>
          <w:i/>
          <w:iCs/>
          <w:sz w:val="22"/>
          <w:u w:val="single"/>
        </w:rPr>
        <w:t>Note</w:t>
      </w:r>
      <w:r w:rsidRPr="00C614A7">
        <w:rPr>
          <w:rFonts w:ascii="Calibri" w:hAnsi="Calibri" w:cs="Calibri"/>
          <w:i/>
          <w:iCs/>
          <w:sz w:val="22"/>
        </w:rPr>
        <w:t>: This policy</w:t>
      </w:r>
      <w:r w:rsidR="0050466A" w:rsidRPr="00C614A7">
        <w:rPr>
          <w:rFonts w:ascii="Calibri" w:hAnsi="Calibri" w:cs="Calibri"/>
          <w:i/>
          <w:iCs/>
          <w:sz w:val="22"/>
        </w:rPr>
        <w:t xml:space="preserve"> is for use during the present c</w:t>
      </w:r>
      <w:r w:rsidRPr="00C614A7">
        <w:rPr>
          <w:rFonts w:ascii="Calibri" w:hAnsi="Calibri" w:cs="Calibri"/>
          <w:i/>
          <w:iCs/>
          <w:sz w:val="22"/>
        </w:rPr>
        <w:t xml:space="preserve">oronavirus emergency.  It is stressed throughout the policy that it is temporary and only applies during the present crisis. </w:t>
      </w:r>
      <w:r w:rsidR="00EA0F7F" w:rsidRPr="00C614A7">
        <w:rPr>
          <w:rFonts w:ascii="Calibri" w:hAnsi="Calibri" w:cs="Calibri"/>
          <w:i/>
          <w:iCs/>
          <w:sz w:val="22"/>
        </w:rPr>
        <w:t>Companies</w:t>
      </w:r>
      <w:r w:rsidRPr="00C614A7">
        <w:rPr>
          <w:rFonts w:ascii="Calibri" w:hAnsi="Calibri" w:cs="Calibri"/>
          <w:i/>
          <w:iCs/>
          <w:sz w:val="22"/>
        </w:rPr>
        <w:t xml:space="preserve"> may alter or adapt the policy in light of their particular circumstances and the developments relating to the virus, including </w:t>
      </w:r>
      <w:r w:rsidR="00C80665" w:rsidRPr="00C614A7">
        <w:rPr>
          <w:rFonts w:ascii="Calibri" w:hAnsi="Calibri" w:cs="Calibri"/>
          <w:i/>
          <w:iCs/>
          <w:sz w:val="22"/>
        </w:rPr>
        <w:t>g</w:t>
      </w:r>
      <w:r w:rsidRPr="00C614A7">
        <w:rPr>
          <w:rFonts w:ascii="Calibri" w:hAnsi="Calibri" w:cs="Calibri"/>
          <w:i/>
          <w:iCs/>
          <w:sz w:val="22"/>
        </w:rPr>
        <w:t>overnment guidance.</w:t>
      </w:r>
    </w:p>
    <w:p w14:paraId="28B50F46" w14:textId="77777777" w:rsidR="00E83463" w:rsidRPr="005D32D9" w:rsidRDefault="00E83463" w:rsidP="00E83463">
      <w:pPr>
        <w:rPr>
          <w:rFonts w:ascii="Calibri" w:hAnsi="Calibri" w:cs="Calibri"/>
          <w:sz w:val="22"/>
        </w:rPr>
      </w:pPr>
    </w:p>
    <w:p w14:paraId="4517B7FC" w14:textId="7E231B39" w:rsidR="00E83463" w:rsidRPr="005D32D9" w:rsidRDefault="00E83463" w:rsidP="00E83463">
      <w:pPr>
        <w:pStyle w:val="Customisabledocumentheading"/>
        <w:rPr>
          <w:rFonts w:ascii="Calibri" w:hAnsi="Calibri" w:cs="Calibri"/>
          <w:sz w:val="22"/>
        </w:rPr>
      </w:pPr>
      <w:r w:rsidRPr="005D32D9">
        <w:rPr>
          <w:rFonts w:ascii="Calibri" w:hAnsi="Calibri" w:cs="Calibri"/>
          <w:sz w:val="22"/>
        </w:rPr>
        <w:t xml:space="preserve">The </w:t>
      </w:r>
      <w:r w:rsidR="00C80665" w:rsidRPr="005D32D9">
        <w:rPr>
          <w:rFonts w:ascii="Calibri" w:hAnsi="Calibri" w:cs="Calibri"/>
          <w:sz w:val="22"/>
        </w:rPr>
        <w:t>p</w:t>
      </w:r>
      <w:r w:rsidRPr="005D32D9">
        <w:rPr>
          <w:rFonts w:ascii="Calibri" w:hAnsi="Calibri" w:cs="Calibri"/>
          <w:sz w:val="22"/>
        </w:rPr>
        <w:t>olicy</w:t>
      </w:r>
    </w:p>
    <w:p w14:paraId="4D3560BA" w14:textId="41EBD505"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This </w:t>
      </w:r>
      <w:r w:rsidR="00C80665" w:rsidRPr="005D32D9">
        <w:rPr>
          <w:rFonts w:ascii="Calibri" w:hAnsi="Calibri" w:cs="Calibri"/>
          <w:b w:val="0"/>
          <w:sz w:val="22"/>
        </w:rPr>
        <w:t>h</w:t>
      </w:r>
      <w:r w:rsidRPr="005D32D9">
        <w:rPr>
          <w:rFonts w:ascii="Calibri" w:hAnsi="Calibri" w:cs="Calibri"/>
          <w:b w:val="0"/>
          <w:sz w:val="22"/>
        </w:rPr>
        <w:t xml:space="preserve">omeworking </w:t>
      </w:r>
      <w:r w:rsidR="00C80665" w:rsidRPr="005D32D9">
        <w:rPr>
          <w:rFonts w:ascii="Calibri" w:hAnsi="Calibri" w:cs="Calibri"/>
          <w:b w:val="0"/>
          <w:sz w:val="22"/>
        </w:rPr>
        <w:t>p</w:t>
      </w:r>
      <w:r w:rsidRPr="005D32D9">
        <w:rPr>
          <w:rFonts w:ascii="Calibri" w:hAnsi="Calibri" w:cs="Calibri"/>
          <w:b w:val="0"/>
          <w:sz w:val="22"/>
        </w:rPr>
        <w:t xml:space="preserve">olicy applies only during the present coronavirus (COVID-19) emergency. It </w:t>
      </w:r>
      <w:r w:rsidR="00D600E5" w:rsidRPr="005D32D9">
        <w:rPr>
          <w:rFonts w:ascii="Calibri" w:hAnsi="Calibri" w:cs="Calibri"/>
          <w:b w:val="0"/>
          <w:sz w:val="22"/>
        </w:rPr>
        <w:t xml:space="preserve">supersedes for a temporary period our </w:t>
      </w:r>
      <w:r w:rsidRPr="005D32D9">
        <w:rPr>
          <w:rFonts w:ascii="Calibri" w:hAnsi="Calibri" w:cs="Calibri"/>
          <w:b w:val="0"/>
          <w:sz w:val="22"/>
        </w:rPr>
        <w:t xml:space="preserve">other homeworking policy. It applies to those who have to work from home during this crisis either because of </w:t>
      </w:r>
      <w:r w:rsidR="0023582B" w:rsidRPr="005D32D9">
        <w:rPr>
          <w:rFonts w:ascii="Calibri" w:hAnsi="Calibri" w:cs="Calibri"/>
          <w:b w:val="0"/>
          <w:sz w:val="22"/>
        </w:rPr>
        <w:t>g</w:t>
      </w:r>
      <w:r w:rsidRPr="005D32D9">
        <w:rPr>
          <w:rFonts w:ascii="Calibri" w:hAnsi="Calibri" w:cs="Calibri"/>
          <w:b w:val="0"/>
          <w:sz w:val="22"/>
        </w:rPr>
        <w:t xml:space="preserve">overnment guidance or because the </w:t>
      </w:r>
      <w:r w:rsidR="005C1ED3">
        <w:rPr>
          <w:rFonts w:ascii="Calibri" w:hAnsi="Calibri" w:cs="Calibri"/>
          <w:b w:val="0"/>
          <w:sz w:val="22"/>
        </w:rPr>
        <w:t>Church</w:t>
      </w:r>
      <w:r w:rsidRPr="005D32D9">
        <w:rPr>
          <w:rFonts w:ascii="Calibri" w:hAnsi="Calibri" w:cs="Calibri"/>
          <w:b w:val="0"/>
          <w:sz w:val="22"/>
        </w:rPr>
        <w:t xml:space="preserve"> has made the decision to ask employees to work from home </w:t>
      </w:r>
      <w:r w:rsidR="00D600E5" w:rsidRPr="005D32D9">
        <w:rPr>
          <w:rFonts w:ascii="Calibri" w:hAnsi="Calibri" w:cs="Calibri"/>
          <w:b w:val="0"/>
          <w:sz w:val="22"/>
        </w:rPr>
        <w:t xml:space="preserve"> temporarily </w:t>
      </w:r>
      <w:r w:rsidRPr="005D32D9">
        <w:rPr>
          <w:rFonts w:ascii="Calibri" w:hAnsi="Calibri" w:cs="Calibri"/>
          <w:b w:val="0"/>
          <w:sz w:val="22"/>
        </w:rPr>
        <w:t xml:space="preserve">to  prevent the spread of infection and safeguard the health and safety of its employees. </w:t>
      </w:r>
    </w:p>
    <w:p w14:paraId="13CCA57A" w14:textId="77777777" w:rsidR="00E83463" w:rsidRPr="005D32D9" w:rsidRDefault="00E83463" w:rsidP="00E83463">
      <w:pPr>
        <w:rPr>
          <w:rFonts w:ascii="Calibri" w:hAnsi="Calibri" w:cs="Calibri"/>
          <w:sz w:val="22"/>
        </w:rPr>
      </w:pPr>
    </w:p>
    <w:p w14:paraId="2CF4EDFF" w14:textId="3F93758C"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The policy is temporary and only applies during the period of the coronavirus crisis. It sets out the main considerations that the </w:t>
      </w:r>
      <w:r w:rsidR="005C1ED3">
        <w:rPr>
          <w:rFonts w:ascii="Calibri" w:hAnsi="Calibri" w:cs="Calibri"/>
          <w:b w:val="0"/>
          <w:sz w:val="22"/>
        </w:rPr>
        <w:t>Church</w:t>
      </w:r>
      <w:r w:rsidRPr="005D32D9">
        <w:rPr>
          <w:rFonts w:ascii="Calibri" w:hAnsi="Calibri" w:cs="Calibri"/>
          <w:b w:val="0"/>
          <w:sz w:val="22"/>
        </w:rPr>
        <w:t xml:space="preserve"> and its employees should consider during this temporary period of homeworking. </w:t>
      </w:r>
      <w:r w:rsidR="00D600E5" w:rsidRPr="005D32D9">
        <w:rPr>
          <w:rFonts w:ascii="Calibri" w:hAnsi="Calibri" w:cs="Calibri"/>
          <w:b w:val="0"/>
          <w:sz w:val="22"/>
        </w:rPr>
        <w:t xml:space="preserve">  </w:t>
      </w:r>
    </w:p>
    <w:p w14:paraId="4B5B1DB6" w14:textId="77777777" w:rsidR="00E83463" w:rsidRPr="005D32D9" w:rsidRDefault="00E83463" w:rsidP="00E83463">
      <w:pPr>
        <w:rPr>
          <w:rFonts w:ascii="Calibri" w:hAnsi="Calibri" w:cs="Calibri"/>
          <w:sz w:val="22"/>
        </w:rPr>
      </w:pPr>
    </w:p>
    <w:p w14:paraId="018FB34D" w14:textId="1BB03A04"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Staff may have already prepared themselves for this eventuality by taking laptops home each night in the event of being asked to work from home.</w:t>
      </w:r>
    </w:p>
    <w:p w14:paraId="00DE3ED5" w14:textId="77777777" w:rsidR="00E83463" w:rsidRPr="005D32D9" w:rsidRDefault="00E83463" w:rsidP="00E83463">
      <w:pPr>
        <w:pStyle w:val="Customisabledocumentheading"/>
        <w:rPr>
          <w:rFonts w:ascii="Calibri" w:hAnsi="Calibri" w:cs="Calibri"/>
          <w:b w:val="0"/>
          <w:sz w:val="22"/>
        </w:rPr>
      </w:pPr>
    </w:p>
    <w:p w14:paraId="691D2B26" w14:textId="77777777" w:rsidR="00E83463" w:rsidRPr="005D32D9" w:rsidRDefault="00E83463" w:rsidP="00E83463">
      <w:pPr>
        <w:pStyle w:val="Customisabledocumentheading"/>
        <w:rPr>
          <w:rFonts w:ascii="Calibri" w:hAnsi="Calibri" w:cs="Calibri"/>
          <w:sz w:val="22"/>
        </w:rPr>
      </w:pPr>
      <w:r w:rsidRPr="005D32D9">
        <w:rPr>
          <w:rFonts w:ascii="Calibri" w:hAnsi="Calibri" w:cs="Calibri"/>
          <w:sz w:val="22"/>
        </w:rPr>
        <w:t>A temporary homeworking policy</w:t>
      </w:r>
    </w:p>
    <w:p w14:paraId="59250FD2" w14:textId="0BCA2B77"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It must be stressed that this is a temporary policy and only applies during the present coronavirus emergency. It does not set, therefore, any precedents for applications for homeworking under other policies. The </w:t>
      </w:r>
      <w:r w:rsidR="005C1ED3">
        <w:rPr>
          <w:rFonts w:ascii="Calibri" w:hAnsi="Calibri" w:cs="Calibri"/>
          <w:b w:val="0"/>
          <w:sz w:val="22"/>
        </w:rPr>
        <w:t>Church</w:t>
      </w:r>
      <w:r w:rsidRPr="005D32D9">
        <w:rPr>
          <w:rFonts w:ascii="Calibri" w:hAnsi="Calibri" w:cs="Calibri"/>
          <w:b w:val="0"/>
          <w:sz w:val="22"/>
        </w:rPr>
        <w:t>’s existing policy on homeworking, which is temporarily suspended, will only apply to staff requests to work from home once the present emergency comes to an end.</w:t>
      </w:r>
    </w:p>
    <w:p w14:paraId="7DDCD2C3" w14:textId="77777777" w:rsidR="00E83463" w:rsidRPr="005D32D9" w:rsidRDefault="00E83463" w:rsidP="00E83463">
      <w:pPr>
        <w:pStyle w:val="Customisabledocumentheading"/>
        <w:rPr>
          <w:rFonts w:ascii="Calibri" w:hAnsi="Calibri" w:cs="Calibri"/>
          <w:b w:val="0"/>
          <w:sz w:val="22"/>
        </w:rPr>
      </w:pPr>
    </w:p>
    <w:p w14:paraId="1B8E7D20" w14:textId="77777777" w:rsidR="00E83463" w:rsidRPr="005D32D9" w:rsidRDefault="00E83463" w:rsidP="00E83463">
      <w:pPr>
        <w:pStyle w:val="Customisabledocumentheading"/>
        <w:rPr>
          <w:rFonts w:ascii="Calibri" w:hAnsi="Calibri" w:cs="Calibri"/>
          <w:sz w:val="22"/>
        </w:rPr>
      </w:pPr>
      <w:r w:rsidRPr="005D32D9">
        <w:rPr>
          <w:rFonts w:ascii="Calibri" w:hAnsi="Calibri" w:cs="Calibri"/>
          <w:sz w:val="22"/>
        </w:rPr>
        <w:t>Terms and conditions</w:t>
      </w:r>
    </w:p>
    <w:p w14:paraId="23F2E226" w14:textId="17F544E4"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An employee’s current terms and conditions as set out in their contract of employment with the </w:t>
      </w:r>
      <w:r w:rsidR="005C1ED3">
        <w:rPr>
          <w:rFonts w:ascii="Calibri" w:hAnsi="Calibri" w:cs="Calibri"/>
          <w:b w:val="0"/>
          <w:sz w:val="22"/>
        </w:rPr>
        <w:t>Church</w:t>
      </w:r>
      <w:r w:rsidRPr="005D32D9">
        <w:rPr>
          <w:rFonts w:ascii="Calibri" w:hAnsi="Calibri" w:cs="Calibri"/>
          <w:b w:val="0"/>
          <w:sz w:val="22"/>
        </w:rPr>
        <w:t xml:space="preserve"> will continue to apply during the coronavirus crisis and this consequent arrangement for the employee to work at home.</w:t>
      </w:r>
    </w:p>
    <w:p w14:paraId="37DAA2CC" w14:textId="77777777" w:rsidR="00E83463" w:rsidRPr="005D32D9" w:rsidRDefault="00E83463" w:rsidP="00E83463">
      <w:pPr>
        <w:rPr>
          <w:rFonts w:ascii="Calibri" w:hAnsi="Calibri" w:cs="Calibri"/>
          <w:sz w:val="22"/>
        </w:rPr>
      </w:pPr>
    </w:p>
    <w:p w14:paraId="59A44187" w14:textId="77777777" w:rsidR="00E83463" w:rsidRPr="005D32D9" w:rsidRDefault="00E83463" w:rsidP="00E83463">
      <w:pPr>
        <w:pStyle w:val="Customisabledocumentheading"/>
        <w:rPr>
          <w:rFonts w:ascii="Calibri" w:hAnsi="Calibri" w:cs="Calibri"/>
          <w:sz w:val="22"/>
        </w:rPr>
      </w:pPr>
      <w:r w:rsidRPr="005D32D9">
        <w:rPr>
          <w:rFonts w:ascii="Calibri" w:hAnsi="Calibri" w:cs="Calibri"/>
          <w:sz w:val="22"/>
        </w:rPr>
        <w:t>Equipment</w:t>
      </w:r>
    </w:p>
    <w:p w14:paraId="0486781F" w14:textId="7E6D348A"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The </w:t>
      </w:r>
      <w:r w:rsidR="005C1ED3">
        <w:rPr>
          <w:rFonts w:ascii="Calibri" w:hAnsi="Calibri" w:cs="Calibri"/>
          <w:b w:val="0"/>
          <w:sz w:val="22"/>
        </w:rPr>
        <w:t>Church</w:t>
      </w:r>
      <w:r w:rsidR="00DA3C13" w:rsidRPr="005D32D9">
        <w:rPr>
          <w:rFonts w:ascii="Calibri" w:hAnsi="Calibri" w:cs="Calibri"/>
          <w:b w:val="0"/>
          <w:sz w:val="22"/>
        </w:rPr>
        <w:t xml:space="preserve"> will</w:t>
      </w:r>
      <w:r w:rsidRPr="005D32D9">
        <w:rPr>
          <w:rFonts w:ascii="Calibri" w:hAnsi="Calibri" w:cs="Calibri"/>
          <w:b w:val="0"/>
          <w:sz w:val="22"/>
        </w:rPr>
        <w:t xml:space="preserve"> ensure that homeworkers have the necessary equipment and access to the necessary sites, including the </w:t>
      </w:r>
      <w:r w:rsidR="005C1ED3">
        <w:rPr>
          <w:rFonts w:ascii="Calibri" w:hAnsi="Calibri" w:cs="Calibri"/>
          <w:b w:val="0"/>
          <w:sz w:val="22"/>
        </w:rPr>
        <w:t>Church</w:t>
      </w:r>
      <w:r w:rsidRPr="005D32D9">
        <w:rPr>
          <w:rFonts w:ascii="Calibri" w:hAnsi="Calibri" w:cs="Calibri"/>
          <w:b w:val="0"/>
          <w:sz w:val="22"/>
        </w:rPr>
        <w:t>’s intranet.</w:t>
      </w:r>
    </w:p>
    <w:p w14:paraId="35BAF562" w14:textId="77777777" w:rsidR="00E83463" w:rsidRPr="005D32D9" w:rsidRDefault="00E83463" w:rsidP="00E83463">
      <w:pPr>
        <w:rPr>
          <w:rFonts w:ascii="Calibri" w:hAnsi="Calibri" w:cs="Calibri"/>
          <w:sz w:val="22"/>
        </w:rPr>
      </w:pPr>
    </w:p>
    <w:p w14:paraId="60648C50" w14:textId="25B33A56"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Personal equipment that an employee uses for work purposes at home remains their responsibility and the </w:t>
      </w:r>
      <w:r w:rsidR="005C1ED3">
        <w:rPr>
          <w:rFonts w:ascii="Calibri" w:hAnsi="Calibri" w:cs="Calibri"/>
          <w:b w:val="0"/>
          <w:sz w:val="22"/>
        </w:rPr>
        <w:t>Church</w:t>
      </w:r>
      <w:r w:rsidRPr="005D32D9">
        <w:rPr>
          <w:rFonts w:ascii="Calibri" w:hAnsi="Calibri" w:cs="Calibri"/>
          <w:b w:val="0"/>
          <w:sz w:val="22"/>
        </w:rPr>
        <w:t xml:space="preserve"> is not liable for any loss, damage, repair or replacement of any personal equipment. If an item of equipment is deemed necessary for work, the employee should contact their line manager. </w:t>
      </w:r>
    </w:p>
    <w:p w14:paraId="20C32C50" w14:textId="77777777" w:rsidR="0023582B" w:rsidRPr="005D32D9" w:rsidRDefault="0023582B" w:rsidP="00094274">
      <w:pPr>
        <w:rPr>
          <w:rFonts w:ascii="Calibri" w:hAnsi="Calibri" w:cs="Calibri"/>
          <w:b/>
          <w:sz w:val="22"/>
        </w:rPr>
      </w:pPr>
    </w:p>
    <w:p w14:paraId="0C67BF7E" w14:textId="77777777"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All equipment used by the homeworker must be safe and fit for purpose. The employee may be asked, therefore, to complete a display screen equipment assessment.</w:t>
      </w:r>
    </w:p>
    <w:p w14:paraId="032A03DE" w14:textId="77777777" w:rsidR="00E83463" w:rsidRPr="005D32D9" w:rsidRDefault="00E83463" w:rsidP="00E83463">
      <w:pPr>
        <w:rPr>
          <w:rFonts w:ascii="Calibri" w:hAnsi="Calibri" w:cs="Calibri"/>
          <w:sz w:val="22"/>
        </w:rPr>
      </w:pPr>
    </w:p>
    <w:p w14:paraId="4FDCD10E" w14:textId="77777777" w:rsidR="00C614A7" w:rsidRDefault="00C614A7" w:rsidP="00E83463">
      <w:pPr>
        <w:pStyle w:val="Customisabledocumentheading"/>
        <w:rPr>
          <w:rFonts w:ascii="Calibri" w:hAnsi="Calibri" w:cs="Calibri"/>
          <w:sz w:val="22"/>
        </w:rPr>
      </w:pPr>
    </w:p>
    <w:p w14:paraId="50AD5EFA" w14:textId="77777777" w:rsidR="00C614A7" w:rsidRDefault="00C614A7" w:rsidP="00E83463">
      <w:pPr>
        <w:pStyle w:val="Customisabledocumentheading"/>
        <w:rPr>
          <w:rFonts w:ascii="Calibri" w:hAnsi="Calibri" w:cs="Calibri"/>
          <w:sz w:val="22"/>
        </w:rPr>
      </w:pPr>
    </w:p>
    <w:p w14:paraId="7DE30CDF" w14:textId="654CDC54" w:rsidR="00E83463" w:rsidRPr="005D32D9" w:rsidRDefault="00E83463" w:rsidP="00E83463">
      <w:pPr>
        <w:pStyle w:val="Customisabledocumentheading"/>
        <w:rPr>
          <w:rFonts w:ascii="Calibri" w:hAnsi="Calibri" w:cs="Calibri"/>
          <w:sz w:val="22"/>
        </w:rPr>
      </w:pPr>
      <w:r w:rsidRPr="005D32D9">
        <w:rPr>
          <w:rFonts w:ascii="Calibri" w:hAnsi="Calibri" w:cs="Calibri"/>
          <w:sz w:val="22"/>
        </w:rPr>
        <w:t xml:space="preserve">Keeping in </w:t>
      </w:r>
      <w:r w:rsidR="0023582B" w:rsidRPr="005D32D9">
        <w:rPr>
          <w:rFonts w:ascii="Calibri" w:hAnsi="Calibri" w:cs="Calibri"/>
          <w:sz w:val="22"/>
        </w:rPr>
        <w:t>t</w:t>
      </w:r>
      <w:r w:rsidRPr="005D32D9">
        <w:rPr>
          <w:rFonts w:ascii="Calibri" w:hAnsi="Calibri" w:cs="Calibri"/>
          <w:sz w:val="22"/>
        </w:rPr>
        <w:t>ouch</w:t>
      </w:r>
    </w:p>
    <w:p w14:paraId="4BE5BB5B" w14:textId="4531F036"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During this temporary arrangement, the employee’s main place of work will be his or her home.  Nevertheless, they will still need to keep in touch with their </w:t>
      </w:r>
      <w:r w:rsidR="0023582B" w:rsidRPr="005D32D9">
        <w:rPr>
          <w:rFonts w:ascii="Calibri" w:hAnsi="Calibri" w:cs="Calibri"/>
          <w:b w:val="0"/>
          <w:sz w:val="22"/>
        </w:rPr>
        <w:t>l</w:t>
      </w:r>
      <w:r w:rsidRPr="005D32D9">
        <w:rPr>
          <w:rFonts w:ascii="Calibri" w:hAnsi="Calibri" w:cs="Calibri"/>
          <w:b w:val="0"/>
          <w:sz w:val="22"/>
        </w:rPr>
        <w:t xml:space="preserve">ine </w:t>
      </w:r>
      <w:r w:rsidR="0023582B" w:rsidRPr="005D32D9">
        <w:rPr>
          <w:rFonts w:ascii="Calibri" w:hAnsi="Calibri" w:cs="Calibri"/>
          <w:b w:val="0"/>
          <w:sz w:val="22"/>
        </w:rPr>
        <w:t>m</w:t>
      </w:r>
      <w:r w:rsidRPr="005D32D9">
        <w:rPr>
          <w:rFonts w:ascii="Calibri" w:hAnsi="Calibri" w:cs="Calibri"/>
          <w:b w:val="0"/>
          <w:sz w:val="22"/>
        </w:rPr>
        <w:t>anager.</w:t>
      </w:r>
    </w:p>
    <w:p w14:paraId="4751794F" w14:textId="77777777" w:rsidR="00E83463" w:rsidRPr="005D32D9" w:rsidRDefault="00E83463" w:rsidP="00E83463">
      <w:pPr>
        <w:rPr>
          <w:rFonts w:ascii="Calibri" w:hAnsi="Calibri" w:cs="Calibri"/>
          <w:sz w:val="22"/>
        </w:rPr>
      </w:pPr>
    </w:p>
    <w:p w14:paraId="1BA7B114" w14:textId="5035D38E"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The </w:t>
      </w:r>
      <w:r w:rsidR="0023582B" w:rsidRPr="005D32D9">
        <w:rPr>
          <w:rFonts w:ascii="Calibri" w:hAnsi="Calibri" w:cs="Calibri"/>
          <w:b w:val="0"/>
          <w:sz w:val="22"/>
        </w:rPr>
        <w:t>l</w:t>
      </w:r>
      <w:r w:rsidRPr="005D32D9">
        <w:rPr>
          <w:rFonts w:ascii="Calibri" w:hAnsi="Calibri" w:cs="Calibri"/>
          <w:b w:val="0"/>
          <w:sz w:val="22"/>
        </w:rPr>
        <w:t xml:space="preserve">ine </w:t>
      </w:r>
      <w:r w:rsidR="0023582B" w:rsidRPr="005D32D9">
        <w:rPr>
          <w:rFonts w:ascii="Calibri" w:hAnsi="Calibri" w:cs="Calibri"/>
          <w:b w:val="0"/>
          <w:sz w:val="22"/>
        </w:rPr>
        <w:t>m</w:t>
      </w:r>
      <w:r w:rsidRPr="005D32D9">
        <w:rPr>
          <w:rFonts w:ascii="Calibri" w:hAnsi="Calibri" w:cs="Calibri"/>
          <w:b w:val="0"/>
          <w:sz w:val="22"/>
        </w:rPr>
        <w:t>anager will agree a work schedule with the employee on a daily and weekly basis. It will be up to the employee to manage their time to ensure that the work is completed promptly and satisfactorily. Persistent failure to meet deadlines will result in disciplinary action.</w:t>
      </w:r>
    </w:p>
    <w:p w14:paraId="0B411CE4" w14:textId="77777777" w:rsidR="00E83463" w:rsidRPr="005D32D9" w:rsidRDefault="00E83463" w:rsidP="00E83463">
      <w:pPr>
        <w:rPr>
          <w:rFonts w:ascii="Calibri" w:hAnsi="Calibri" w:cs="Calibri"/>
          <w:sz w:val="22"/>
        </w:rPr>
      </w:pPr>
    </w:p>
    <w:p w14:paraId="5BFE1B63" w14:textId="13A72BB4"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Colleagues may need to contact them for work updates. The employee is expected, therefore, to be available at agreed times. The employee should ensure that he or she checks the intranet regularly for any organisational news. Any problems should be communicated to the </w:t>
      </w:r>
      <w:r w:rsidR="0023582B" w:rsidRPr="005D32D9">
        <w:rPr>
          <w:rFonts w:ascii="Calibri" w:hAnsi="Calibri" w:cs="Calibri"/>
          <w:b w:val="0"/>
          <w:sz w:val="22"/>
        </w:rPr>
        <w:t>l</w:t>
      </w:r>
      <w:r w:rsidRPr="005D32D9">
        <w:rPr>
          <w:rFonts w:ascii="Calibri" w:hAnsi="Calibri" w:cs="Calibri"/>
          <w:b w:val="0"/>
          <w:sz w:val="22"/>
        </w:rPr>
        <w:t xml:space="preserve">ine </w:t>
      </w:r>
      <w:r w:rsidR="0023582B" w:rsidRPr="005D32D9">
        <w:rPr>
          <w:rFonts w:ascii="Calibri" w:hAnsi="Calibri" w:cs="Calibri"/>
          <w:b w:val="0"/>
          <w:sz w:val="22"/>
        </w:rPr>
        <w:t>m</w:t>
      </w:r>
      <w:r w:rsidRPr="005D32D9">
        <w:rPr>
          <w:rFonts w:ascii="Calibri" w:hAnsi="Calibri" w:cs="Calibri"/>
          <w:b w:val="0"/>
          <w:sz w:val="22"/>
        </w:rPr>
        <w:t>anager</w:t>
      </w:r>
      <w:r w:rsidR="0023582B" w:rsidRPr="005D32D9">
        <w:rPr>
          <w:rFonts w:ascii="Calibri" w:hAnsi="Calibri" w:cs="Calibri"/>
          <w:b w:val="0"/>
          <w:sz w:val="22"/>
        </w:rPr>
        <w:t xml:space="preserve"> </w:t>
      </w:r>
      <w:r w:rsidRPr="005D32D9">
        <w:rPr>
          <w:rFonts w:ascii="Calibri" w:hAnsi="Calibri" w:cs="Calibri"/>
          <w:b w:val="0"/>
          <w:sz w:val="22"/>
        </w:rPr>
        <w:t>immediately.</w:t>
      </w:r>
    </w:p>
    <w:p w14:paraId="3E6D8686" w14:textId="77777777" w:rsidR="00E83463" w:rsidRPr="005D32D9" w:rsidRDefault="00E83463" w:rsidP="00E83463">
      <w:pPr>
        <w:pStyle w:val="Customisabledocumentheading"/>
        <w:rPr>
          <w:rFonts w:ascii="Calibri" w:hAnsi="Calibri" w:cs="Calibri"/>
          <w:b w:val="0"/>
          <w:sz w:val="22"/>
        </w:rPr>
      </w:pPr>
    </w:p>
    <w:p w14:paraId="0ACE8931" w14:textId="77777777" w:rsidR="00E83463" w:rsidRPr="005D32D9" w:rsidRDefault="00E83463" w:rsidP="00E83463">
      <w:pPr>
        <w:pStyle w:val="Customisabledocumentheading"/>
        <w:rPr>
          <w:rFonts w:ascii="Calibri" w:hAnsi="Calibri" w:cs="Calibri"/>
          <w:sz w:val="22"/>
        </w:rPr>
      </w:pPr>
      <w:r w:rsidRPr="005D32D9">
        <w:rPr>
          <w:rFonts w:ascii="Calibri" w:hAnsi="Calibri" w:cs="Calibri"/>
          <w:sz w:val="22"/>
        </w:rPr>
        <w:t>Costs of homeworking</w:t>
      </w:r>
    </w:p>
    <w:p w14:paraId="18DFEA83" w14:textId="57F1D69F"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The costs of electricity, water, heating, telephone, broadband and other utilities will not be covered by the </w:t>
      </w:r>
      <w:r w:rsidR="005C1ED3">
        <w:rPr>
          <w:rFonts w:ascii="Calibri" w:hAnsi="Calibri" w:cs="Calibri"/>
          <w:b w:val="0"/>
          <w:sz w:val="22"/>
        </w:rPr>
        <w:t>Church</w:t>
      </w:r>
      <w:r w:rsidRPr="005D32D9">
        <w:rPr>
          <w:rFonts w:ascii="Calibri" w:hAnsi="Calibri" w:cs="Calibri"/>
          <w:b w:val="0"/>
          <w:sz w:val="22"/>
        </w:rPr>
        <w:t xml:space="preserve">. These costs will remain the employee’s responsibility. However, the </w:t>
      </w:r>
      <w:r w:rsidR="005C1ED3">
        <w:rPr>
          <w:rFonts w:ascii="Calibri" w:hAnsi="Calibri" w:cs="Calibri"/>
          <w:b w:val="0"/>
          <w:sz w:val="22"/>
        </w:rPr>
        <w:t>Church</w:t>
      </w:r>
      <w:r w:rsidRPr="005D32D9">
        <w:rPr>
          <w:rFonts w:ascii="Calibri" w:hAnsi="Calibri" w:cs="Calibri"/>
          <w:b w:val="0"/>
          <w:sz w:val="22"/>
        </w:rPr>
        <w:t xml:space="preserve"> will contribute </w:t>
      </w:r>
      <w:r w:rsidRPr="005D32D9">
        <w:rPr>
          <w:rFonts w:ascii="Calibri" w:hAnsi="Calibri" w:cs="Calibri"/>
          <w:b w:val="0"/>
          <w:color w:val="FF0000"/>
          <w:sz w:val="22"/>
        </w:rPr>
        <w:t xml:space="preserve">[insert amount] </w:t>
      </w:r>
      <w:r w:rsidRPr="005D32D9">
        <w:rPr>
          <w:rFonts w:ascii="Calibri" w:hAnsi="Calibri" w:cs="Calibri"/>
          <w:b w:val="0"/>
          <w:sz w:val="22"/>
        </w:rPr>
        <w:t>towards the added costs for the employee working from home.</w:t>
      </w:r>
      <w:r w:rsidR="00805874" w:rsidRPr="005D32D9">
        <w:rPr>
          <w:rFonts w:ascii="Calibri" w:hAnsi="Calibri" w:cs="Calibri"/>
          <w:b w:val="0"/>
          <w:sz w:val="22"/>
        </w:rPr>
        <w:t xml:space="preserve"> </w:t>
      </w:r>
      <w:r w:rsidRPr="005D32D9">
        <w:rPr>
          <w:rFonts w:ascii="Calibri" w:hAnsi="Calibri" w:cs="Calibri"/>
          <w:b w:val="0"/>
          <w:sz w:val="22"/>
        </w:rPr>
        <w:t>This will be paid via the payroll with the employee’s salary.</w:t>
      </w:r>
    </w:p>
    <w:p w14:paraId="61345DE2" w14:textId="77777777" w:rsidR="00E83463" w:rsidRPr="005D32D9" w:rsidRDefault="00E83463" w:rsidP="00E83463">
      <w:pPr>
        <w:rPr>
          <w:rFonts w:ascii="Calibri" w:hAnsi="Calibri" w:cs="Calibri"/>
          <w:sz w:val="22"/>
        </w:rPr>
      </w:pPr>
    </w:p>
    <w:p w14:paraId="31028D15" w14:textId="4D49F0DA" w:rsidR="00E83463" w:rsidRPr="005D32D9" w:rsidRDefault="00E83463" w:rsidP="00E83463">
      <w:pPr>
        <w:pStyle w:val="Customisabledocumentheading"/>
        <w:rPr>
          <w:rFonts w:ascii="Calibri" w:hAnsi="Calibri" w:cs="Calibri"/>
          <w:sz w:val="22"/>
        </w:rPr>
      </w:pPr>
      <w:r w:rsidRPr="005D32D9">
        <w:rPr>
          <w:rFonts w:ascii="Calibri" w:hAnsi="Calibri" w:cs="Calibri"/>
          <w:sz w:val="22"/>
        </w:rPr>
        <w:t xml:space="preserve">Data </w:t>
      </w:r>
      <w:r w:rsidR="00805874" w:rsidRPr="005D32D9">
        <w:rPr>
          <w:rFonts w:ascii="Calibri" w:hAnsi="Calibri" w:cs="Calibri"/>
          <w:sz w:val="22"/>
        </w:rPr>
        <w:t>p</w:t>
      </w:r>
      <w:r w:rsidRPr="005D32D9">
        <w:rPr>
          <w:rFonts w:ascii="Calibri" w:hAnsi="Calibri" w:cs="Calibri"/>
          <w:sz w:val="22"/>
        </w:rPr>
        <w:t>rotection</w:t>
      </w:r>
    </w:p>
    <w:p w14:paraId="49EB1A46" w14:textId="2D56C9D9"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Employees must always keep the </w:t>
      </w:r>
      <w:r w:rsidR="005C1ED3">
        <w:rPr>
          <w:rFonts w:ascii="Calibri" w:hAnsi="Calibri" w:cs="Calibri"/>
          <w:b w:val="0"/>
          <w:sz w:val="22"/>
        </w:rPr>
        <w:t>Church</w:t>
      </w:r>
      <w:r w:rsidRPr="005D32D9">
        <w:rPr>
          <w:rFonts w:ascii="Calibri" w:hAnsi="Calibri" w:cs="Calibri"/>
          <w:b w:val="0"/>
          <w:sz w:val="22"/>
        </w:rPr>
        <w:t xml:space="preserve">’s data and materials safe and secure, ensuring reasonable precautions are being taken to maintain confidentiality in accordance with the </w:t>
      </w:r>
      <w:r w:rsidR="00805874" w:rsidRPr="005D32D9">
        <w:rPr>
          <w:rFonts w:ascii="Calibri" w:hAnsi="Calibri" w:cs="Calibri"/>
          <w:b w:val="0"/>
          <w:sz w:val="22"/>
        </w:rPr>
        <w:t>d</w:t>
      </w:r>
      <w:r w:rsidRPr="005D32D9">
        <w:rPr>
          <w:rFonts w:ascii="Calibri" w:hAnsi="Calibri" w:cs="Calibri"/>
          <w:b w:val="0"/>
          <w:sz w:val="22"/>
        </w:rPr>
        <w:t xml:space="preserve">ata </w:t>
      </w:r>
      <w:r w:rsidR="00805874" w:rsidRPr="005D32D9">
        <w:rPr>
          <w:rFonts w:ascii="Calibri" w:hAnsi="Calibri" w:cs="Calibri"/>
          <w:b w:val="0"/>
          <w:sz w:val="22"/>
        </w:rPr>
        <w:t>p</w:t>
      </w:r>
      <w:r w:rsidRPr="005D32D9">
        <w:rPr>
          <w:rFonts w:ascii="Calibri" w:hAnsi="Calibri" w:cs="Calibri"/>
          <w:b w:val="0"/>
          <w:sz w:val="22"/>
        </w:rPr>
        <w:t>rotection policy.</w:t>
      </w:r>
    </w:p>
    <w:p w14:paraId="5B5BB962" w14:textId="77777777" w:rsidR="00E83463" w:rsidRPr="005D32D9" w:rsidRDefault="00E83463" w:rsidP="00E83463">
      <w:pPr>
        <w:rPr>
          <w:rFonts w:ascii="Calibri" w:hAnsi="Calibri" w:cs="Calibri"/>
          <w:sz w:val="22"/>
        </w:rPr>
      </w:pPr>
    </w:p>
    <w:p w14:paraId="68E3C927" w14:textId="77777777" w:rsidR="00E83463" w:rsidRPr="005D32D9" w:rsidRDefault="00E83463" w:rsidP="00E83463">
      <w:pPr>
        <w:pStyle w:val="Customisabledocumentheading"/>
        <w:rPr>
          <w:rFonts w:ascii="Calibri" w:hAnsi="Calibri" w:cs="Calibri"/>
          <w:sz w:val="22"/>
        </w:rPr>
      </w:pPr>
      <w:r w:rsidRPr="005D32D9">
        <w:rPr>
          <w:rFonts w:ascii="Calibri" w:hAnsi="Calibri" w:cs="Calibri"/>
          <w:sz w:val="22"/>
        </w:rPr>
        <w:t>Other practical considerations</w:t>
      </w:r>
    </w:p>
    <w:p w14:paraId="38E2A6F6" w14:textId="459D41C8"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Keeping domestic and working life separate is not always easy when working from home</w:t>
      </w:r>
      <w:r w:rsidR="00805874" w:rsidRPr="005D32D9">
        <w:rPr>
          <w:rFonts w:ascii="Calibri" w:hAnsi="Calibri" w:cs="Calibri"/>
          <w:b w:val="0"/>
          <w:sz w:val="22"/>
        </w:rPr>
        <w:t>,</w:t>
      </w:r>
      <w:r w:rsidRPr="005D32D9">
        <w:rPr>
          <w:rFonts w:ascii="Calibri" w:hAnsi="Calibri" w:cs="Calibri"/>
          <w:b w:val="0"/>
          <w:sz w:val="22"/>
        </w:rPr>
        <w:t xml:space="preserve"> and the employee needs to think about how he or she will manage to persuade those who live with them not to interrupt while them are working. They also need to ensure that no-one else can have access to your computer or work files. Breach of security will be treated as gross misconduct and may lead to dismissal.</w:t>
      </w:r>
    </w:p>
    <w:p w14:paraId="6A2C08CD" w14:textId="77777777" w:rsidR="00E83463" w:rsidRPr="005D32D9" w:rsidRDefault="00E83463" w:rsidP="00E83463">
      <w:pPr>
        <w:pStyle w:val="Customisabledocumentheading"/>
        <w:rPr>
          <w:rFonts w:ascii="Calibri" w:hAnsi="Calibri" w:cs="Calibri"/>
          <w:b w:val="0"/>
          <w:sz w:val="22"/>
        </w:rPr>
      </w:pPr>
    </w:p>
    <w:p w14:paraId="365A8DB8" w14:textId="56F41469"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If the employee owns the house through a mortgage, he or she should check with the lender that there are no issues regarding homeworking. They should also check with the insurer that any equipment etc</w:t>
      </w:r>
      <w:r w:rsidR="00805874" w:rsidRPr="005D32D9">
        <w:rPr>
          <w:rFonts w:ascii="Calibri" w:hAnsi="Calibri" w:cs="Calibri"/>
          <w:b w:val="0"/>
          <w:sz w:val="22"/>
        </w:rPr>
        <w:t>.</w:t>
      </w:r>
      <w:r w:rsidRPr="005D32D9">
        <w:rPr>
          <w:rFonts w:ascii="Calibri" w:hAnsi="Calibri" w:cs="Calibri"/>
          <w:b w:val="0"/>
          <w:sz w:val="22"/>
        </w:rPr>
        <w:t xml:space="preserve"> will be covered by household insurance. If it is not, then they must inform the </w:t>
      </w:r>
      <w:r w:rsidR="005C1ED3">
        <w:rPr>
          <w:rFonts w:ascii="Calibri" w:hAnsi="Calibri" w:cs="Calibri"/>
          <w:b w:val="0"/>
          <w:sz w:val="22"/>
        </w:rPr>
        <w:t>Church</w:t>
      </w:r>
      <w:r w:rsidRPr="005D32D9">
        <w:rPr>
          <w:rFonts w:ascii="Calibri" w:hAnsi="Calibri" w:cs="Calibri"/>
          <w:b w:val="0"/>
          <w:sz w:val="22"/>
        </w:rPr>
        <w:t xml:space="preserve"> so that proper arrangements can be made. If the employee does not inform the </w:t>
      </w:r>
      <w:r w:rsidR="005C1ED3">
        <w:rPr>
          <w:rFonts w:ascii="Calibri" w:hAnsi="Calibri" w:cs="Calibri"/>
          <w:b w:val="0"/>
          <w:sz w:val="22"/>
        </w:rPr>
        <w:t>Church</w:t>
      </w:r>
      <w:r w:rsidRPr="005D32D9">
        <w:rPr>
          <w:rFonts w:ascii="Calibri" w:hAnsi="Calibri" w:cs="Calibri"/>
          <w:b w:val="0"/>
          <w:sz w:val="22"/>
        </w:rPr>
        <w:t xml:space="preserve"> then should thefts occur, the employee may be held personally liable for replacing any stolen or damaged equipment.</w:t>
      </w:r>
    </w:p>
    <w:p w14:paraId="4AFB9F3D" w14:textId="77777777" w:rsidR="00E83463" w:rsidRPr="005D32D9" w:rsidRDefault="00E83463" w:rsidP="00E83463">
      <w:pPr>
        <w:rPr>
          <w:rFonts w:ascii="Calibri" w:hAnsi="Calibri" w:cs="Calibri"/>
          <w:sz w:val="22"/>
        </w:rPr>
      </w:pPr>
    </w:p>
    <w:p w14:paraId="3218C75F" w14:textId="77777777" w:rsidR="00E83463" w:rsidRPr="005D32D9" w:rsidRDefault="00E83463" w:rsidP="00E83463">
      <w:pPr>
        <w:pStyle w:val="Customisabledocumentheading"/>
        <w:rPr>
          <w:rFonts w:ascii="Calibri" w:hAnsi="Calibri" w:cs="Calibri"/>
          <w:sz w:val="22"/>
        </w:rPr>
      </w:pPr>
      <w:r w:rsidRPr="005D32D9">
        <w:rPr>
          <w:rFonts w:ascii="Calibri" w:hAnsi="Calibri" w:cs="Calibri"/>
          <w:sz w:val="22"/>
        </w:rPr>
        <w:t>End of the temporary arrangements</w:t>
      </w:r>
    </w:p>
    <w:p w14:paraId="52C7A1FC" w14:textId="183F9D08" w:rsidR="00E83463" w:rsidRPr="005D32D9" w:rsidRDefault="00E83463" w:rsidP="00E83463">
      <w:pPr>
        <w:pStyle w:val="Customisabledocumentheading"/>
        <w:rPr>
          <w:rFonts w:ascii="Calibri" w:hAnsi="Calibri" w:cs="Calibri"/>
          <w:b w:val="0"/>
          <w:sz w:val="22"/>
        </w:rPr>
      </w:pPr>
      <w:r w:rsidRPr="005D32D9">
        <w:rPr>
          <w:rFonts w:ascii="Calibri" w:hAnsi="Calibri" w:cs="Calibri"/>
          <w:b w:val="0"/>
          <w:bCs/>
          <w:i/>
          <w:iCs/>
          <w:sz w:val="22"/>
        </w:rPr>
        <w:t>As has been emphasised throughout this policy, these arrangements for employees working from home are temporary to cover the present coronavirus emergency.</w:t>
      </w:r>
      <w:r w:rsidRPr="005D32D9">
        <w:rPr>
          <w:rFonts w:ascii="Calibri" w:hAnsi="Calibri" w:cs="Calibri"/>
          <w:b w:val="0"/>
          <w:sz w:val="22"/>
        </w:rPr>
        <w:t xml:space="preserve"> All such arrangements remain at the discretion of the </w:t>
      </w:r>
      <w:r w:rsidR="005C1ED3">
        <w:rPr>
          <w:rFonts w:ascii="Calibri" w:hAnsi="Calibri" w:cs="Calibri"/>
          <w:b w:val="0"/>
          <w:sz w:val="22"/>
        </w:rPr>
        <w:t>Church</w:t>
      </w:r>
      <w:r w:rsidRPr="005D32D9">
        <w:rPr>
          <w:rFonts w:ascii="Calibri" w:hAnsi="Calibri" w:cs="Calibri"/>
          <w:b w:val="0"/>
          <w:sz w:val="22"/>
        </w:rPr>
        <w:t xml:space="preserve">. </w:t>
      </w:r>
    </w:p>
    <w:p w14:paraId="4F9E21CE" w14:textId="77777777" w:rsidR="00E83463"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 </w:t>
      </w:r>
    </w:p>
    <w:p w14:paraId="0083ACD6" w14:textId="23555235" w:rsidR="00323E4B" w:rsidRPr="005D32D9" w:rsidRDefault="00E83463" w:rsidP="00E83463">
      <w:pPr>
        <w:pStyle w:val="Customisabledocumentheading"/>
        <w:rPr>
          <w:rFonts w:ascii="Calibri" w:hAnsi="Calibri" w:cs="Calibri"/>
          <w:b w:val="0"/>
          <w:sz w:val="22"/>
        </w:rPr>
      </w:pPr>
      <w:r w:rsidRPr="005D32D9">
        <w:rPr>
          <w:rFonts w:ascii="Calibri" w:hAnsi="Calibri" w:cs="Calibri"/>
          <w:b w:val="0"/>
          <w:sz w:val="22"/>
        </w:rPr>
        <w:t xml:space="preserve">The </w:t>
      </w:r>
      <w:r w:rsidR="005C1ED3">
        <w:rPr>
          <w:rFonts w:ascii="Calibri" w:hAnsi="Calibri" w:cs="Calibri"/>
          <w:b w:val="0"/>
          <w:sz w:val="22"/>
        </w:rPr>
        <w:t>Church</w:t>
      </w:r>
      <w:r w:rsidRPr="005D32D9">
        <w:rPr>
          <w:rFonts w:ascii="Calibri" w:hAnsi="Calibri" w:cs="Calibri"/>
          <w:b w:val="0"/>
          <w:sz w:val="22"/>
        </w:rPr>
        <w:t xml:space="preserve"> will keep employees updated of developments and of the arrangements once the risk of infection has deemed to have passed and, therefore, of the end of this temporary policy, including when employees can return to their work in the office/site.</w:t>
      </w:r>
    </w:p>
    <w:p w14:paraId="44A9255B" w14:textId="78883786" w:rsidR="00415037" w:rsidRPr="005D32D9" w:rsidRDefault="00415037" w:rsidP="00415037">
      <w:pPr>
        <w:rPr>
          <w:rFonts w:ascii="Calibri" w:hAnsi="Calibri" w:cs="Calibri"/>
          <w:sz w:val="22"/>
        </w:rPr>
      </w:pPr>
    </w:p>
    <w:p w14:paraId="44CB93F2" w14:textId="3D67B7D2" w:rsidR="00415037" w:rsidRPr="005D32D9" w:rsidRDefault="00415037" w:rsidP="00415037">
      <w:pPr>
        <w:rPr>
          <w:rFonts w:ascii="Calibri" w:hAnsi="Calibri" w:cs="Calibri"/>
          <w:sz w:val="22"/>
        </w:rPr>
      </w:pPr>
      <w:r w:rsidRPr="005D32D9">
        <w:rPr>
          <w:rFonts w:ascii="Calibri" w:hAnsi="Calibri" w:cs="Calibri"/>
          <w:sz w:val="22"/>
        </w:rPr>
        <w:t xml:space="preserve">If a homeworking </w:t>
      </w:r>
      <w:r w:rsidR="00527163" w:rsidRPr="005D32D9">
        <w:rPr>
          <w:rFonts w:ascii="Calibri" w:hAnsi="Calibri" w:cs="Calibri"/>
          <w:sz w:val="22"/>
        </w:rPr>
        <w:t>arrangement is to continue for a longer period, this will be discussed with your manager, if this is agreed</w:t>
      </w:r>
      <w:r w:rsidR="00393115">
        <w:rPr>
          <w:rFonts w:ascii="Calibri" w:hAnsi="Calibri" w:cs="Calibri"/>
          <w:sz w:val="22"/>
        </w:rPr>
        <w:t>,</w:t>
      </w:r>
      <w:r w:rsidR="005D32D9">
        <w:rPr>
          <w:rFonts w:ascii="Calibri" w:hAnsi="Calibri" w:cs="Calibri"/>
          <w:sz w:val="22"/>
        </w:rPr>
        <w:t xml:space="preserve"> </w:t>
      </w:r>
      <w:r w:rsidR="00343D97">
        <w:rPr>
          <w:rFonts w:ascii="Calibri" w:hAnsi="Calibri" w:cs="Calibri"/>
          <w:sz w:val="22"/>
        </w:rPr>
        <w:t xml:space="preserve">it will be </w:t>
      </w:r>
      <w:r w:rsidR="00C3709E">
        <w:rPr>
          <w:rFonts w:ascii="Calibri" w:hAnsi="Calibri" w:cs="Calibri"/>
          <w:sz w:val="22"/>
        </w:rPr>
        <w:t>confirmed</w:t>
      </w:r>
      <w:r w:rsidR="00343D97">
        <w:rPr>
          <w:rFonts w:ascii="Calibri" w:hAnsi="Calibri" w:cs="Calibri"/>
          <w:sz w:val="22"/>
        </w:rPr>
        <w:t xml:space="preserve"> in writing and </w:t>
      </w:r>
      <w:r w:rsidR="00527163" w:rsidRPr="005D32D9">
        <w:rPr>
          <w:rFonts w:ascii="Calibri" w:hAnsi="Calibri" w:cs="Calibri"/>
          <w:sz w:val="22"/>
        </w:rPr>
        <w:t xml:space="preserve">the normal homeworking policy will then apply.  </w:t>
      </w:r>
    </w:p>
    <w:p w14:paraId="2F8B6873" w14:textId="77777777" w:rsidR="00415037" w:rsidRPr="005D32D9" w:rsidRDefault="00415037" w:rsidP="00415037">
      <w:pPr>
        <w:rPr>
          <w:rFonts w:ascii="Calibri" w:hAnsi="Calibri" w:cs="Calibri"/>
          <w:sz w:val="22"/>
        </w:rPr>
      </w:pPr>
    </w:p>
    <w:sectPr w:rsidR="00415037" w:rsidRPr="005D32D9" w:rsidSect="00F23A7C">
      <w:footerReference w:type="default" r:id="rId10"/>
      <w:pgSz w:w="11906" w:h="16838"/>
      <w:pgMar w:top="1668" w:right="1440" w:bottom="1440" w:left="1440" w:header="90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43FBD" w14:textId="77777777" w:rsidR="002B68D0" w:rsidRDefault="002B68D0" w:rsidP="001A043C">
      <w:r>
        <w:separator/>
      </w:r>
    </w:p>
  </w:endnote>
  <w:endnote w:type="continuationSeparator" w:id="0">
    <w:p w14:paraId="1C89C3EE" w14:textId="77777777" w:rsidR="002B68D0" w:rsidRDefault="002B68D0" w:rsidP="001A0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E1021" w14:textId="77777777" w:rsidR="008E70EC" w:rsidRDefault="008E70EC" w:rsidP="004A1906">
    <w:pPr>
      <w:pStyle w:val="Footer"/>
      <w:jc w:val="right"/>
      <w:rPr>
        <w:rFonts w:cs="Arial"/>
        <w:b/>
        <w:sz w:val="16"/>
        <w:szCs w:val="16"/>
      </w:rPr>
    </w:pPr>
  </w:p>
  <w:p w14:paraId="59EECDB9" w14:textId="77777777" w:rsidR="009F5CDA" w:rsidRPr="004A1906" w:rsidRDefault="009F5CDA" w:rsidP="004A190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1CCB2" w14:textId="77777777" w:rsidR="002B68D0" w:rsidRDefault="002B68D0" w:rsidP="001A043C">
      <w:r>
        <w:separator/>
      </w:r>
    </w:p>
  </w:footnote>
  <w:footnote w:type="continuationSeparator" w:id="0">
    <w:p w14:paraId="7588B80E" w14:textId="77777777" w:rsidR="002B68D0" w:rsidRDefault="002B68D0" w:rsidP="001A04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889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952DE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18E9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1E83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1A694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CE69F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7419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BC5E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2C265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D2AF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C2A1B"/>
    <w:multiLevelType w:val="hybridMultilevel"/>
    <w:tmpl w:val="EFBE0C28"/>
    <w:lvl w:ilvl="0" w:tplc="FFFFFFFF">
      <w:start w:val="1"/>
      <w:numFmt w:val="bullet"/>
      <w:lvlText w:val=""/>
      <w:lvlJc w:val="left"/>
      <w:pPr>
        <w:tabs>
          <w:tab w:val="num" w:pos="833"/>
        </w:tabs>
        <w:ind w:left="833" w:hanging="360"/>
      </w:pPr>
      <w:rPr>
        <w:rFonts w:ascii="Symbol" w:hAnsi="Symbol" w:hint="default"/>
      </w:rPr>
    </w:lvl>
    <w:lvl w:ilvl="1" w:tplc="FFFFFFFF">
      <w:start w:val="1"/>
      <w:numFmt w:val="bullet"/>
      <w:lvlText w:val="o"/>
      <w:lvlJc w:val="left"/>
      <w:pPr>
        <w:tabs>
          <w:tab w:val="num" w:pos="1553"/>
        </w:tabs>
        <w:ind w:left="1553" w:hanging="360"/>
      </w:pPr>
      <w:rPr>
        <w:rFonts w:ascii="Courier New" w:hAnsi="Courier New" w:hint="default"/>
      </w:rPr>
    </w:lvl>
    <w:lvl w:ilvl="2" w:tplc="FFFFFFFF">
      <w:start w:val="1"/>
      <w:numFmt w:val="bullet"/>
      <w:lvlText w:val=""/>
      <w:lvlJc w:val="left"/>
      <w:pPr>
        <w:tabs>
          <w:tab w:val="num" w:pos="2273"/>
        </w:tabs>
        <w:ind w:left="2273" w:hanging="360"/>
      </w:pPr>
      <w:rPr>
        <w:rFonts w:ascii="Wingdings" w:hAnsi="Wingdings" w:hint="default"/>
      </w:rPr>
    </w:lvl>
    <w:lvl w:ilvl="3" w:tplc="FFFFFFFF">
      <w:start w:val="1"/>
      <w:numFmt w:val="bullet"/>
      <w:lvlText w:val=""/>
      <w:lvlJc w:val="left"/>
      <w:pPr>
        <w:tabs>
          <w:tab w:val="num" w:pos="2993"/>
        </w:tabs>
        <w:ind w:left="2993" w:hanging="360"/>
      </w:pPr>
      <w:rPr>
        <w:rFonts w:ascii="Symbol" w:hAnsi="Symbol" w:hint="default"/>
      </w:rPr>
    </w:lvl>
    <w:lvl w:ilvl="4" w:tplc="FFFFFFFF">
      <w:start w:val="1"/>
      <w:numFmt w:val="bullet"/>
      <w:lvlText w:val="o"/>
      <w:lvlJc w:val="left"/>
      <w:pPr>
        <w:tabs>
          <w:tab w:val="num" w:pos="3713"/>
        </w:tabs>
        <w:ind w:left="3713" w:hanging="360"/>
      </w:pPr>
      <w:rPr>
        <w:rFonts w:ascii="Courier New" w:hAnsi="Courier New" w:hint="default"/>
      </w:rPr>
    </w:lvl>
    <w:lvl w:ilvl="5" w:tplc="FFFFFFFF">
      <w:start w:val="1"/>
      <w:numFmt w:val="bullet"/>
      <w:lvlText w:val=""/>
      <w:lvlJc w:val="left"/>
      <w:pPr>
        <w:tabs>
          <w:tab w:val="num" w:pos="4433"/>
        </w:tabs>
        <w:ind w:left="4433" w:hanging="360"/>
      </w:pPr>
      <w:rPr>
        <w:rFonts w:ascii="Wingdings" w:hAnsi="Wingdings" w:hint="default"/>
      </w:rPr>
    </w:lvl>
    <w:lvl w:ilvl="6" w:tplc="FFFFFFFF">
      <w:start w:val="1"/>
      <w:numFmt w:val="bullet"/>
      <w:lvlText w:val=""/>
      <w:lvlJc w:val="left"/>
      <w:pPr>
        <w:tabs>
          <w:tab w:val="num" w:pos="5153"/>
        </w:tabs>
        <w:ind w:left="5153" w:hanging="360"/>
      </w:pPr>
      <w:rPr>
        <w:rFonts w:ascii="Symbol" w:hAnsi="Symbol" w:hint="default"/>
      </w:rPr>
    </w:lvl>
    <w:lvl w:ilvl="7" w:tplc="FFFFFFFF">
      <w:start w:val="1"/>
      <w:numFmt w:val="bullet"/>
      <w:lvlText w:val="o"/>
      <w:lvlJc w:val="left"/>
      <w:pPr>
        <w:tabs>
          <w:tab w:val="num" w:pos="5873"/>
        </w:tabs>
        <w:ind w:left="5873" w:hanging="360"/>
      </w:pPr>
      <w:rPr>
        <w:rFonts w:ascii="Courier New" w:hAnsi="Courier New" w:hint="default"/>
      </w:rPr>
    </w:lvl>
    <w:lvl w:ilvl="8" w:tplc="FFFFFFFF">
      <w:start w:val="1"/>
      <w:numFmt w:val="bullet"/>
      <w:lvlText w:val=""/>
      <w:lvlJc w:val="left"/>
      <w:pPr>
        <w:tabs>
          <w:tab w:val="num" w:pos="6593"/>
        </w:tabs>
        <w:ind w:left="6593" w:hanging="360"/>
      </w:pPr>
      <w:rPr>
        <w:rFonts w:ascii="Wingdings" w:hAnsi="Wingdings" w:hint="default"/>
      </w:rPr>
    </w:lvl>
  </w:abstractNum>
  <w:abstractNum w:abstractNumId="11" w15:restartNumberingAfterBreak="0">
    <w:nsid w:val="02E35B02"/>
    <w:multiLevelType w:val="hybridMultilevel"/>
    <w:tmpl w:val="5900F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4A72961"/>
    <w:multiLevelType w:val="hybridMultilevel"/>
    <w:tmpl w:val="CC9E7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C77301"/>
    <w:multiLevelType w:val="hybridMultilevel"/>
    <w:tmpl w:val="EB022E54"/>
    <w:lvl w:ilvl="0" w:tplc="037C031E">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7210F29"/>
    <w:multiLevelType w:val="hybridMultilevel"/>
    <w:tmpl w:val="B2C81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B423DC"/>
    <w:multiLevelType w:val="hybridMultilevel"/>
    <w:tmpl w:val="CFA0D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383324"/>
    <w:multiLevelType w:val="hybridMultilevel"/>
    <w:tmpl w:val="46A6C6BC"/>
    <w:lvl w:ilvl="0" w:tplc="1500EAB2">
      <w:start w:val="3"/>
      <w:numFmt w:val="bullet"/>
      <w:lvlText w:val=""/>
      <w:lvlJc w:val="left"/>
      <w:pPr>
        <w:tabs>
          <w:tab w:val="num" w:pos="1080"/>
        </w:tabs>
        <w:ind w:left="1080" w:hanging="72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8770A2"/>
    <w:multiLevelType w:val="multilevel"/>
    <w:tmpl w:val="9A04F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AE3D69"/>
    <w:multiLevelType w:val="hybridMultilevel"/>
    <w:tmpl w:val="5F2EC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C1C037B"/>
    <w:multiLevelType w:val="multilevel"/>
    <w:tmpl w:val="68F85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4"/>
  </w:num>
  <w:num w:numId="3">
    <w:abstractNumId w:val="15"/>
  </w:num>
  <w:num w:numId="4">
    <w:abstractNumId w:val="9"/>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3"/>
  </w:num>
  <w:num w:numId="15">
    <w:abstractNumId w:val="16"/>
  </w:num>
  <w:num w:numId="16">
    <w:abstractNumId w:val="19"/>
  </w:num>
  <w:num w:numId="17">
    <w:abstractNumId w:val="17"/>
  </w:num>
  <w:num w:numId="18">
    <w:abstractNumId w:val="12"/>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BC6"/>
    <w:rsid w:val="000777A8"/>
    <w:rsid w:val="00084D16"/>
    <w:rsid w:val="00085D7E"/>
    <w:rsid w:val="000901C0"/>
    <w:rsid w:val="00094274"/>
    <w:rsid w:val="000C7EB2"/>
    <w:rsid w:val="000D3CD6"/>
    <w:rsid w:val="000E6E55"/>
    <w:rsid w:val="00105CAA"/>
    <w:rsid w:val="001074D1"/>
    <w:rsid w:val="001706C5"/>
    <w:rsid w:val="001A043C"/>
    <w:rsid w:val="00223D56"/>
    <w:rsid w:val="0023582B"/>
    <w:rsid w:val="00247C77"/>
    <w:rsid w:val="002643C5"/>
    <w:rsid w:val="002855DA"/>
    <w:rsid w:val="002B68D0"/>
    <w:rsid w:val="002D38AB"/>
    <w:rsid w:val="00307FE3"/>
    <w:rsid w:val="00312532"/>
    <w:rsid w:val="0031426D"/>
    <w:rsid w:val="00316316"/>
    <w:rsid w:val="003167C0"/>
    <w:rsid w:val="00323E4B"/>
    <w:rsid w:val="00343D97"/>
    <w:rsid w:val="00346EC2"/>
    <w:rsid w:val="003520C9"/>
    <w:rsid w:val="00374084"/>
    <w:rsid w:val="00377DCA"/>
    <w:rsid w:val="00392F80"/>
    <w:rsid w:val="00393115"/>
    <w:rsid w:val="00394593"/>
    <w:rsid w:val="003B596E"/>
    <w:rsid w:val="003E1EC3"/>
    <w:rsid w:val="00415037"/>
    <w:rsid w:val="004450E8"/>
    <w:rsid w:val="00450BEF"/>
    <w:rsid w:val="00454146"/>
    <w:rsid w:val="0045580E"/>
    <w:rsid w:val="004A1906"/>
    <w:rsid w:val="004B6130"/>
    <w:rsid w:val="004B74B9"/>
    <w:rsid w:val="004E2EB9"/>
    <w:rsid w:val="004F6433"/>
    <w:rsid w:val="0050466A"/>
    <w:rsid w:val="00527163"/>
    <w:rsid w:val="00564642"/>
    <w:rsid w:val="00566B1B"/>
    <w:rsid w:val="005C1ED3"/>
    <w:rsid w:val="005C3BC6"/>
    <w:rsid w:val="005C4C7D"/>
    <w:rsid w:val="005D1A3F"/>
    <w:rsid w:val="005D32D9"/>
    <w:rsid w:val="0061024D"/>
    <w:rsid w:val="006112D1"/>
    <w:rsid w:val="00686999"/>
    <w:rsid w:val="00686F97"/>
    <w:rsid w:val="006A29A5"/>
    <w:rsid w:val="006A6353"/>
    <w:rsid w:val="006C3A21"/>
    <w:rsid w:val="006E219E"/>
    <w:rsid w:val="006F3D29"/>
    <w:rsid w:val="007264C6"/>
    <w:rsid w:val="00732C6B"/>
    <w:rsid w:val="00742B1D"/>
    <w:rsid w:val="007E6C72"/>
    <w:rsid w:val="00805874"/>
    <w:rsid w:val="00812B1A"/>
    <w:rsid w:val="008200FB"/>
    <w:rsid w:val="00822929"/>
    <w:rsid w:val="00846F0E"/>
    <w:rsid w:val="00862885"/>
    <w:rsid w:val="00862EAC"/>
    <w:rsid w:val="00875162"/>
    <w:rsid w:val="008E0BA2"/>
    <w:rsid w:val="008E3F52"/>
    <w:rsid w:val="008E70EC"/>
    <w:rsid w:val="00901E14"/>
    <w:rsid w:val="00905BC6"/>
    <w:rsid w:val="0094095E"/>
    <w:rsid w:val="0094502A"/>
    <w:rsid w:val="00991907"/>
    <w:rsid w:val="009E3574"/>
    <w:rsid w:val="009F2E5D"/>
    <w:rsid w:val="009F5CDA"/>
    <w:rsid w:val="00A832C2"/>
    <w:rsid w:val="00AA5EB2"/>
    <w:rsid w:val="00B13743"/>
    <w:rsid w:val="00B5606A"/>
    <w:rsid w:val="00B6252B"/>
    <w:rsid w:val="00B64235"/>
    <w:rsid w:val="00B670B3"/>
    <w:rsid w:val="00B758AC"/>
    <w:rsid w:val="00B94F3B"/>
    <w:rsid w:val="00B958F8"/>
    <w:rsid w:val="00BB2511"/>
    <w:rsid w:val="00BC5ECF"/>
    <w:rsid w:val="00C3709E"/>
    <w:rsid w:val="00C614A7"/>
    <w:rsid w:val="00C65C28"/>
    <w:rsid w:val="00C712B6"/>
    <w:rsid w:val="00C80665"/>
    <w:rsid w:val="00CB121C"/>
    <w:rsid w:val="00D015C8"/>
    <w:rsid w:val="00D467E2"/>
    <w:rsid w:val="00D600E5"/>
    <w:rsid w:val="00D909C0"/>
    <w:rsid w:val="00DA3C13"/>
    <w:rsid w:val="00DA71F6"/>
    <w:rsid w:val="00DB616B"/>
    <w:rsid w:val="00DC5620"/>
    <w:rsid w:val="00DD1FFE"/>
    <w:rsid w:val="00E83463"/>
    <w:rsid w:val="00EA0F7F"/>
    <w:rsid w:val="00EB2CC7"/>
    <w:rsid w:val="00EC28B9"/>
    <w:rsid w:val="00EF62BD"/>
    <w:rsid w:val="00F022C7"/>
    <w:rsid w:val="00F23A7C"/>
    <w:rsid w:val="00F37749"/>
    <w:rsid w:val="00F92E2F"/>
    <w:rsid w:val="00F94992"/>
    <w:rsid w:val="00F9613F"/>
    <w:rsid w:val="00FA4693"/>
    <w:rsid w:val="00FB2C5B"/>
    <w:rsid w:val="00FE0A16"/>
    <w:rsid w:val="00FF1D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3B5FE8"/>
  <w15:docId w15:val="{D7FD49CC-6311-437B-A459-226EBEBA9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BEF"/>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ustomisable document title"/>
    <w:basedOn w:val="Normal"/>
    <w:next w:val="Normal"/>
    <w:link w:val="HeaderChar"/>
    <w:uiPriority w:val="99"/>
    <w:unhideWhenUsed/>
    <w:qFormat/>
    <w:rsid w:val="008200FB"/>
    <w:pPr>
      <w:tabs>
        <w:tab w:val="center" w:pos="4513"/>
        <w:tab w:val="right" w:pos="9026"/>
      </w:tabs>
    </w:pPr>
    <w:rPr>
      <w:b/>
      <w:sz w:val="28"/>
    </w:rPr>
  </w:style>
  <w:style w:type="character" w:customStyle="1" w:styleId="HeaderChar">
    <w:name w:val="Header Char"/>
    <w:aliases w:val="Customisable document title Char"/>
    <w:basedOn w:val="DefaultParagraphFont"/>
    <w:link w:val="Header"/>
    <w:uiPriority w:val="99"/>
    <w:rsid w:val="008200FB"/>
    <w:rPr>
      <w:b/>
      <w:sz w:val="28"/>
      <w:szCs w:val="22"/>
      <w:lang w:val="en-GB"/>
    </w:rPr>
  </w:style>
  <w:style w:type="paragraph" w:styleId="Footer">
    <w:name w:val="footer"/>
    <w:basedOn w:val="Normal"/>
    <w:link w:val="FooterChar"/>
    <w:uiPriority w:val="99"/>
    <w:unhideWhenUsed/>
    <w:rsid w:val="001A043C"/>
    <w:pPr>
      <w:tabs>
        <w:tab w:val="center" w:pos="4513"/>
        <w:tab w:val="right" w:pos="9026"/>
      </w:tabs>
    </w:pPr>
  </w:style>
  <w:style w:type="character" w:customStyle="1" w:styleId="FooterChar">
    <w:name w:val="Footer Char"/>
    <w:basedOn w:val="DefaultParagraphFont"/>
    <w:link w:val="Footer"/>
    <w:uiPriority w:val="99"/>
    <w:rsid w:val="001A043C"/>
    <w:rPr>
      <w:sz w:val="22"/>
      <w:szCs w:val="22"/>
      <w:lang w:eastAsia="en-US"/>
    </w:rPr>
  </w:style>
  <w:style w:type="paragraph" w:customStyle="1" w:styleId="Customisabledocumentheading">
    <w:name w:val="Customisable document heading"/>
    <w:basedOn w:val="Normal"/>
    <w:next w:val="Normal"/>
    <w:qFormat/>
    <w:rsid w:val="008200FB"/>
    <w:rPr>
      <w:b/>
    </w:rPr>
  </w:style>
  <w:style w:type="character" w:styleId="Hyperlink">
    <w:name w:val="Hyperlink"/>
    <w:basedOn w:val="DefaultParagraphFont"/>
    <w:rsid w:val="004A1906"/>
    <w:rPr>
      <w:color w:val="0000FF"/>
      <w:u w:val="single"/>
    </w:rPr>
  </w:style>
  <w:style w:type="paragraph" w:styleId="BalloonText">
    <w:name w:val="Balloon Text"/>
    <w:basedOn w:val="Normal"/>
    <w:link w:val="BalloonTextChar"/>
    <w:uiPriority w:val="99"/>
    <w:semiHidden/>
    <w:unhideWhenUsed/>
    <w:rsid w:val="00085D7E"/>
    <w:rPr>
      <w:rFonts w:ascii="Tahoma" w:hAnsi="Tahoma" w:cs="Tahoma"/>
      <w:sz w:val="16"/>
      <w:szCs w:val="16"/>
    </w:rPr>
  </w:style>
  <w:style w:type="character" w:customStyle="1" w:styleId="BalloonTextChar">
    <w:name w:val="Balloon Text Char"/>
    <w:basedOn w:val="DefaultParagraphFont"/>
    <w:link w:val="BalloonText"/>
    <w:uiPriority w:val="99"/>
    <w:semiHidden/>
    <w:rsid w:val="00085D7E"/>
    <w:rPr>
      <w:rFonts w:ascii="Tahoma" w:hAnsi="Tahoma" w:cs="Tahoma"/>
      <w:sz w:val="16"/>
      <w:szCs w:val="16"/>
      <w:lang w:eastAsia="en-US"/>
    </w:rPr>
  </w:style>
  <w:style w:type="paragraph" w:styleId="ListParagraph">
    <w:name w:val="List Paragraph"/>
    <w:basedOn w:val="Normal"/>
    <w:uiPriority w:val="34"/>
    <w:rsid w:val="004E2E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06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350bb34-69ba-46c1-83a3-14c7512d1248">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DEE688-FB45-42C5-801B-FAE98BB1CB9A}">
  <ds:schemaRefs>
    <ds:schemaRef ds:uri="01594c25-7cb8-4909-a680-58a81a46664b"/>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ec15eb15-e1ab-4e1e-8878-04e33ce42dbe"/>
    <ds:schemaRef ds:uri="http://www.w3.org/XML/1998/namespace"/>
    <ds:schemaRef ds:uri="http://purl.org/dc/dcmitype/"/>
  </ds:schemaRefs>
</ds:datastoreItem>
</file>

<file path=customXml/itemProps2.xml><?xml version="1.0" encoding="utf-8"?>
<ds:datastoreItem xmlns:ds="http://schemas.openxmlformats.org/officeDocument/2006/customXml" ds:itemID="{82201BA5-EF0D-4DD2-A48A-FA578DC8C7AA}">
  <ds:schemaRefs>
    <ds:schemaRef ds:uri="http://schemas.microsoft.com/sharepoint/v3/contenttype/forms"/>
  </ds:schemaRefs>
</ds:datastoreItem>
</file>

<file path=customXml/itemProps3.xml><?xml version="1.0" encoding="utf-8"?>
<ds:datastoreItem xmlns:ds="http://schemas.openxmlformats.org/officeDocument/2006/customXml" ds:itemID="{082E84BC-1503-489E-AD4E-AFB8467B06F9}"/>
</file>

<file path=docProps/app.xml><?xml version="1.0" encoding="utf-8"?>
<Properties xmlns="http://schemas.openxmlformats.org/officeDocument/2006/extended-properties" xmlns:vt="http://schemas.openxmlformats.org/officeDocument/2006/docPropsVTypes">
  <Template>Normal</Template>
  <TotalTime>0</TotalTime>
  <Pages>3</Pages>
  <Words>865</Words>
  <Characters>4933</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CIPD</Company>
  <LinksUpToDate>false</LinksUpToDate>
  <CharactersWithSpaces>5787</CharactersWithSpaces>
  <SharedDoc>false</SharedDoc>
  <HLinks>
    <vt:vector size="6" baseType="variant">
      <vt:variant>
        <vt:i4>2883647</vt:i4>
      </vt:variant>
      <vt:variant>
        <vt:i4>0</vt:i4>
      </vt:variant>
      <vt:variant>
        <vt:i4>0</vt:i4>
      </vt:variant>
      <vt:variant>
        <vt:i4>5</vt:i4>
      </vt:variant>
      <vt:variant>
        <vt:lpwstr>http://www.cipd.co.uk/hr-inform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LindsayA</dc:creator>
  <cp:lastModifiedBy>Helen James</cp:lastModifiedBy>
  <cp:revision>2</cp:revision>
  <dcterms:created xsi:type="dcterms:W3CDTF">2021-05-19T12:29:00Z</dcterms:created>
  <dcterms:modified xsi:type="dcterms:W3CDTF">2021-05-19T12:29:00Z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236200</vt:r8>
  </property>
  <property fmtid="{D5CDD505-2E9C-101B-9397-08002B2CF9AE}" pid="4" name="_ExtendedDescription">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