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FB82" w14:textId="77777777" w:rsidR="009808D6" w:rsidRPr="008E5632" w:rsidRDefault="009808D6" w:rsidP="009808D6">
      <w:pPr>
        <w:spacing w:after="120"/>
        <w:rPr>
          <w:rFonts w:ascii="VAG Rounded Std Thin" w:hAnsi="VAG Rounded Std Thin" w:cs="ArialMT"/>
          <w:color w:val="2F5496" w:themeColor="accent5" w:themeShade="BF"/>
          <w:sz w:val="22"/>
          <w:szCs w:val="22"/>
          <w:lang w:eastAsia="en-GB"/>
        </w:rPr>
      </w:pPr>
      <w:r w:rsidRPr="008E5632">
        <w:rPr>
          <w:rFonts w:ascii="Calibri" w:hAnsi="Calibri"/>
          <w:b/>
          <w:color w:val="2F5496" w:themeColor="accent5" w:themeShade="BF"/>
          <w:sz w:val="20"/>
          <w:szCs w:val="20"/>
        </w:rPr>
        <w:t>of</w:t>
      </w:r>
    </w:p>
    <w:p w14:paraId="4EDD74EE" w14:textId="77777777" w:rsidR="009808D6" w:rsidRPr="00D03019" w:rsidRDefault="009808D6" w:rsidP="009808D6">
      <w:pPr>
        <w:spacing w:before="240" w:after="240"/>
        <w:rPr>
          <w:rFonts w:ascii="Calibri" w:hAnsi="Calibri"/>
          <w:b/>
          <w:color w:val="7B7B7B" w:themeColor="accent3" w:themeShade="BF"/>
          <w:sz w:val="20"/>
        </w:rPr>
      </w:pPr>
      <w:r w:rsidRPr="00D03019">
        <w:rPr>
          <w:rFonts w:ascii="Calibri" w:hAnsi="Calibri"/>
          <w:b/>
          <w:color w:val="7B7B7B" w:themeColor="accent3" w:themeShade="BF"/>
          <w:sz w:val="20"/>
        </w:rPr>
        <w:t>The Parochial Church Council of</w:t>
      </w:r>
      <w:r>
        <w:rPr>
          <w:rFonts w:ascii="Calibri" w:hAnsi="Calibri"/>
          <w:b/>
          <w:color w:val="7B7B7B" w:themeColor="accent3" w:themeShade="BF"/>
          <w:sz w:val="20"/>
        </w:rPr>
        <w:t xml:space="preserve"> </w:t>
      </w:r>
      <w:r w:rsidRPr="00D03019">
        <w:rPr>
          <w:rFonts w:ascii="Calibri" w:hAnsi="Calibri"/>
          <w:b/>
          <w:color w:val="7B7B7B" w:themeColor="accent3" w:themeShade="BF"/>
          <w:sz w:val="20"/>
        </w:rPr>
        <w:t>the Ecclesiastical Parish of</w:t>
      </w:r>
    </w:p>
    <w:p w14:paraId="20DBABF9" w14:textId="77777777" w:rsidR="009808D6" w:rsidRPr="00325412" w:rsidRDefault="009808D6" w:rsidP="009808D6">
      <w:pPr>
        <w:pStyle w:val="IntenseQuote"/>
        <w:pBdr>
          <w:top w:val="single" w:sz="12" w:space="10" w:color="7B7B7B" w:themeColor="accent3" w:themeShade="BF"/>
          <w:bottom w:val="none" w:sz="0" w:space="0" w:color="auto"/>
        </w:pBdr>
        <w:spacing w:before="120" w:after="120"/>
        <w:ind w:left="0" w:right="862"/>
        <w:jc w:val="left"/>
        <w:rPr>
          <w:rFonts w:asciiTheme="minorHAnsi" w:hAnsiTheme="minorHAnsi"/>
          <w:b/>
          <w:i w:val="0"/>
          <w:color w:val="4472C4" w:themeColor="accent5"/>
          <w:sz w:val="56"/>
          <w:szCs w:val="56"/>
        </w:rPr>
      </w:pPr>
      <w:r w:rsidRPr="008E5632">
        <w:rPr>
          <w:rFonts w:asciiTheme="minorHAnsi" w:hAnsiTheme="minorHAnsi"/>
          <w:b/>
          <w:i w:val="0"/>
          <w:color w:val="2F5496" w:themeColor="accent5" w:themeShade="BF"/>
          <w:sz w:val="56"/>
          <w:szCs w:val="56"/>
        </w:rPr>
        <w:t>St Jude’s Church, Chicheston</w:t>
      </w:r>
    </w:p>
    <w:p w14:paraId="26613D4F" w14:textId="77777777" w:rsidR="009808D6" w:rsidRPr="00325412" w:rsidRDefault="009808D6" w:rsidP="009808D6">
      <w:pPr>
        <w:pStyle w:val="IntenseQuote"/>
        <w:pBdr>
          <w:top w:val="none" w:sz="0" w:space="0" w:color="auto"/>
          <w:bottom w:val="none" w:sz="0" w:space="0" w:color="auto"/>
        </w:pBdr>
        <w:spacing w:before="240" w:after="240"/>
        <w:ind w:left="0" w:right="862"/>
        <w:jc w:val="left"/>
        <w:rPr>
          <w:rFonts w:ascii="Calibri" w:hAnsi="Calibri"/>
          <w:b/>
          <w:i w:val="0"/>
          <w:color w:val="7B7B7B" w:themeColor="accent3" w:themeShade="BF"/>
          <w:sz w:val="28"/>
          <w:szCs w:val="28"/>
        </w:rPr>
      </w:pPr>
      <w:r w:rsidRPr="00325412">
        <w:rPr>
          <w:rFonts w:ascii="Calibri" w:hAnsi="Calibri"/>
          <w:b/>
          <w:i w:val="0"/>
          <w:color w:val="7B7B7B" w:themeColor="accent3" w:themeShade="BF"/>
          <w:sz w:val="28"/>
          <w:szCs w:val="28"/>
        </w:rPr>
        <w:t>St Jude’s Church, Hope Avenue, Chicheston CH1 3CB</w:t>
      </w:r>
    </w:p>
    <w:p w14:paraId="7B79CEF8" w14:textId="77777777" w:rsidR="009808D6" w:rsidRPr="00325412" w:rsidRDefault="009808D6" w:rsidP="009808D6">
      <w:pPr>
        <w:pStyle w:val="IntenseQuote"/>
        <w:pBdr>
          <w:top w:val="none" w:sz="0" w:space="0" w:color="auto"/>
          <w:bottom w:val="single" w:sz="12" w:space="10" w:color="7B7B7B" w:themeColor="accent3" w:themeShade="BF"/>
        </w:pBdr>
        <w:spacing w:before="240" w:after="120"/>
        <w:ind w:left="0" w:right="862"/>
        <w:jc w:val="left"/>
        <w:rPr>
          <w:rFonts w:asciiTheme="majorHAnsi" w:hAnsiTheme="majorHAnsi"/>
          <w:i w:val="0"/>
          <w:color w:val="7B7B7B" w:themeColor="accent3" w:themeShade="BF"/>
          <w:sz w:val="20"/>
          <w:szCs w:val="20"/>
        </w:rPr>
      </w:pPr>
      <w:r w:rsidRPr="00325412">
        <w:rPr>
          <w:rFonts w:asciiTheme="majorHAnsi" w:hAnsiTheme="majorHAnsi"/>
          <w:i w:val="0"/>
          <w:color w:val="7B7B7B" w:themeColor="accent3" w:themeShade="BF"/>
          <w:sz w:val="20"/>
          <w:szCs w:val="20"/>
        </w:rPr>
        <w:t>Registered Charity no. 123456</w:t>
      </w:r>
    </w:p>
    <w:p w14:paraId="0B06070B" w14:textId="77777777" w:rsidR="00791B3D" w:rsidRPr="00791B3D" w:rsidRDefault="00791B3D" w:rsidP="00791B3D">
      <w:pPr>
        <w:rPr>
          <w:rFonts w:ascii="Calibri" w:hAnsi="Calibri"/>
          <w:b/>
          <w:bCs/>
          <w:color w:val="3B3838" w:themeColor="background2" w:themeShade="40"/>
          <w:sz w:val="28"/>
        </w:rPr>
      </w:pPr>
      <w:r w:rsidRPr="00791B3D">
        <w:rPr>
          <w:rFonts w:ascii="Calibri" w:hAnsi="Calibri"/>
          <w:b/>
          <w:bCs/>
          <w:color w:val="2F5496" w:themeColor="accent5" w:themeShade="BF"/>
          <w:sz w:val="28"/>
        </w:rPr>
        <w:t>For the year</w:t>
      </w:r>
      <w:r w:rsidR="006E638E">
        <w:rPr>
          <w:rFonts w:ascii="Calibri" w:hAnsi="Calibri"/>
          <w:b/>
          <w:bCs/>
          <w:color w:val="2F5496" w:themeColor="accent5" w:themeShade="BF"/>
          <w:sz w:val="28"/>
        </w:rPr>
        <w:t xml:space="preserve"> ended 31st December 20</w:t>
      </w:r>
      <w:r w:rsidR="00DF628D">
        <w:rPr>
          <w:rFonts w:ascii="Calibri" w:hAnsi="Calibri"/>
          <w:b/>
          <w:bCs/>
          <w:color w:val="2F5496" w:themeColor="accent5" w:themeShade="BF"/>
          <w:sz w:val="28"/>
        </w:rPr>
        <w:t>20</w:t>
      </w:r>
    </w:p>
    <w:p w14:paraId="0148E9B9" w14:textId="77777777" w:rsidR="00791B3D" w:rsidRPr="00791B3D" w:rsidRDefault="00791B3D" w:rsidP="00791B3D">
      <w:pPr>
        <w:rPr>
          <w:rFonts w:ascii="Calibri" w:hAnsi="Calibri"/>
          <w:b/>
          <w:bCs/>
          <w:color w:val="3B3838" w:themeColor="background2" w:themeShade="40"/>
          <w:sz w:val="28"/>
        </w:rPr>
      </w:pPr>
    </w:p>
    <w:p w14:paraId="653AFE93" w14:textId="77777777" w:rsidR="00791B3D" w:rsidRPr="00791B3D" w:rsidRDefault="00791B3D" w:rsidP="00791B3D">
      <w:pPr>
        <w:rPr>
          <w:rFonts w:ascii="Calibri" w:hAnsi="Calibri"/>
          <w:b/>
          <w:bCs/>
          <w:color w:val="3B3838" w:themeColor="background2" w:themeShade="40"/>
          <w:sz w:val="28"/>
        </w:rPr>
      </w:pPr>
    </w:p>
    <w:p w14:paraId="2345393A" w14:textId="77777777" w:rsidR="00791B3D" w:rsidRPr="00791B3D" w:rsidRDefault="00791B3D" w:rsidP="00791B3D">
      <w:pPr>
        <w:rPr>
          <w:rFonts w:ascii="Calibri" w:hAnsi="Calibri"/>
          <w:b/>
          <w:bCs/>
          <w:color w:val="3B3838" w:themeColor="background2" w:themeShade="40"/>
          <w:sz w:val="28"/>
        </w:rPr>
      </w:pPr>
    </w:p>
    <w:p w14:paraId="31B1339F" w14:textId="77777777" w:rsidR="00791B3D" w:rsidRPr="00791B3D" w:rsidRDefault="00791B3D" w:rsidP="00791B3D">
      <w:pPr>
        <w:rPr>
          <w:rFonts w:ascii="Calibri" w:hAnsi="Calibri"/>
          <w:b/>
          <w:bCs/>
          <w:color w:val="7B7B7B" w:themeColor="accent3" w:themeShade="BF"/>
          <w:sz w:val="28"/>
        </w:rPr>
      </w:pPr>
      <w:r w:rsidRPr="00791B3D">
        <w:rPr>
          <w:rFonts w:ascii="Calibri" w:hAnsi="Calibri"/>
          <w:b/>
          <w:bCs/>
          <w:color w:val="7B7B7B" w:themeColor="accent3" w:themeShade="BF"/>
          <w:sz w:val="28"/>
        </w:rPr>
        <w:t>CONTENTS</w:t>
      </w:r>
    </w:p>
    <w:p w14:paraId="76163486" w14:textId="77777777" w:rsidR="00791B3D" w:rsidRPr="00791B3D" w:rsidRDefault="00791B3D" w:rsidP="00791B3D">
      <w:pPr>
        <w:rPr>
          <w:rFonts w:ascii="Calibri" w:hAnsi="Calibri"/>
          <w:color w:val="3B3838" w:themeColor="background2" w:themeShade="40"/>
          <w:sz w:val="28"/>
        </w:rPr>
      </w:pPr>
      <w:r w:rsidRPr="00791B3D">
        <w:rPr>
          <w:rFonts w:ascii="Calibri" w:hAnsi="Calibri"/>
          <w:b/>
          <w:bCs/>
          <w:color w:val="3B3838" w:themeColor="background2" w:themeShade="40"/>
          <w:sz w:val="28"/>
        </w:rPr>
        <w:tab/>
      </w:r>
      <w:r w:rsidRPr="00791B3D">
        <w:rPr>
          <w:rFonts w:ascii="Calibri" w:hAnsi="Calibri"/>
          <w:b/>
          <w:bCs/>
          <w:color w:val="3B3838" w:themeColor="background2" w:themeShade="40"/>
          <w:sz w:val="28"/>
        </w:rPr>
        <w:tab/>
      </w:r>
    </w:p>
    <w:tbl>
      <w:tblPr>
        <w:tblW w:w="3867" w:type="pct"/>
        <w:tblLook w:val="01E0" w:firstRow="1" w:lastRow="1" w:firstColumn="1" w:lastColumn="1" w:noHBand="0" w:noVBand="0"/>
      </w:tblPr>
      <w:tblGrid>
        <w:gridCol w:w="1594"/>
        <w:gridCol w:w="6430"/>
      </w:tblGrid>
      <w:tr w:rsidR="00791B3D" w:rsidRPr="00791B3D" w14:paraId="0D592247" w14:textId="77777777" w:rsidTr="0099430C">
        <w:trPr>
          <w:trHeight w:val="648"/>
        </w:trPr>
        <w:tc>
          <w:tcPr>
            <w:tcW w:w="993" w:type="pct"/>
          </w:tcPr>
          <w:p w14:paraId="4CE9E9BF" w14:textId="77777777" w:rsidR="00791B3D" w:rsidRPr="00791B3D" w:rsidRDefault="00791B3D" w:rsidP="00791B3D">
            <w:pPr>
              <w:keepNext/>
              <w:spacing w:before="240" w:after="60" w:line="276" w:lineRule="auto"/>
              <w:jc w:val="center"/>
              <w:outlineLvl w:val="1"/>
              <w:rPr>
                <w:rFonts w:ascii="Calibri" w:hAnsi="Calibri" w:cs="Arial"/>
                <w:b/>
                <w:bCs/>
                <w:iCs/>
                <w:color w:val="3B3838" w:themeColor="background2" w:themeShade="40"/>
                <w:sz w:val="28"/>
                <w:szCs w:val="28"/>
              </w:rPr>
            </w:pPr>
            <w:r w:rsidRPr="00791B3D">
              <w:rPr>
                <w:rFonts w:ascii="Calibri" w:hAnsi="Calibri" w:cs="Arial"/>
                <w:b/>
                <w:bCs/>
                <w:iCs/>
                <w:color w:val="2F5496" w:themeColor="accent5" w:themeShade="BF"/>
                <w:sz w:val="28"/>
                <w:szCs w:val="28"/>
              </w:rPr>
              <w:t>Page</w:t>
            </w:r>
          </w:p>
        </w:tc>
        <w:tc>
          <w:tcPr>
            <w:tcW w:w="4007" w:type="pct"/>
            <w:shd w:val="clear" w:color="auto" w:fill="auto"/>
          </w:tcPr>
          <w:p w14:paraId="44B921F9" w14:textId="77777777" w:rsidR="00791B3D" w:rsidRPr="00791B3D" w:rsidRDefault="00791B3D" w:rsidP="00791B3D">
            <w:pPr>
              <w:keepNext/>
              <w:spacing w:before="240" w:after="60"/>
              <w:outlineLvl w:val="1"/>
              <w:rPr>
                <w:rFonts w:ascii="Calibri" w:hAnsi="Calibri" w:cs="Arial"/>
                <w:b/>
                <w:bCs/>
                <w:i/>
                <w:iCs/>
                <w:color w:val="3B3838" w:themeColor="background2" w:themeShade="40"/>
                <w:sz w:val="28"/>
                <w:szCs w:val="28"/>
              </w:rPr>
            </w:pPr>
          </w:p>
        </w:tc>
      </w:tr>
      <w:tr w:rsidR="00791B3D" w:rsidRPr="00791B3D" w14:paraId="56496280" w14:textId="77777777" w:rsidTr="0099430C">
        <w:trPr>
          <w:trHeight w:val="343"/>
        </w:trPr>
        <w:tc>
          <w:tcPr>
            <w:tcW w:w="993" w:type="pct"/>
            <w:vAlign w:val="center"/>
          </w:tcPr>
          <w:p w14:paraId="2F84C8F3" w14:textId="77777777"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vAlign w:val="center"/>
          </w:tcPr>
          <w:p w14:paraId="141DCCE0" w14:textId="77777777" w:rsidR="00791B3D" w:rsidRPr="00791B3D" w:rsidRDefault="00791B3D" w:rsidP="00791B3D">
            <w:pPr>
              <w:spacing w:before="240" w:after="240"/>
              <w:ind w:right="862"/>
              <w:rPr>
                <w:rFonts w:ascii="Calibri" w:hAnsi="Calibri"/>
                <w:b/>
                <w:iCs/>
                <w:color w:val="7B7B7B" w:themeColor="accent3" w:themeShade="BF"/>
                <w:sz w:val="28"/>
                <w:szCs w:val="28"/>
              </w:rPr>
            </w:pPr>
            <w:r w:rsidRPr="00791B3D">
              <w:rPr>
                <w:rFonts w:ascii="Calibri" w:hAnsi="Calibri"/>
                <w:b/>
                <w:iCs/>
                <w:color w:val="7B7B7B" w:themeColor="accent3" w:themeShade="BF"/>
                <w:sz w:val="28"/>
                <w:szCs w:val="28"/>
              </w:rPr>
              <w:t>Trustees annual report</w:t>
            </w:r>
          </w:p>
        </w:tc>
      </w:tr>
      <w:tr w:rsidR="00791B3D" w:rsidRPr="00791B3D" w14:paraId="2D835452" w14:textId="77777777" w:rsidTr="0099430C">
        <w:trPr>
          <w:trHeight w:val="310"/>
        </w:trPr>
        <w:tc>
          <w:tcPr>
            <w:tcW w:w="993" w:type="pct"/>
            <w:vAlign w:val="center"/>
          </w:tcPr>
          <w:p w14:paraId="58549A05" w14:textId="77777777"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14:paraId="40A5A3A2" w14:textId="77777777" w:rsidR="00791B3D" w:rsidRPr="00791B3D" w:rsidRDefault="00791B3D" w:rsidP="0099430C">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 xml:space="preserve">Statement of financial </w:t>
            </w:r>
            <w:r w:rsidR="0099430C">
              <w:rPr>
                <w:rFonts w:ascii="Calibri" w:hAnsi="Calibri"/>
                <w:b/>
                <w:iCs/>
                <w:color w:val="7B7B7B" w:themeColor="accent3" w:themeShade="BF"/>
                <w:sz w:val="28"/>
                <w:szCs w:val="28"/>
              </w:rPr>
              <w:t>receipts and payments</w:t>
            </w:r>
          </w:p>
        </w:tc>
      </w:tr>
      <w:tr w:rsidR="00791B3D" w:rsidRPr="00791B3D" w14:paraId="54B920EF" w14:textId="77777777" w:rsidTr="0099430C">
        <w:trPr>
          <w:trHeight w:val="310"/>
        </w:trPr>
        <w:tc>
          <w:tcPr>
            <w:tcW w:w="993" w:type="pct"/>
            <w:vAlign w:val="center"/>
          </w:tcPr>
          <w:p w14:paraId="224698CB" w14:textId="77777777"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14:paraId="096076C5" w14:textId="77777777" w:rsidR="00791B3D" w:rsidRPr="00791B3D" w:rsidRDefault="0099430C" w:rsidP="00791B3D">
            <w:pPr>
              <w:spacing w:before="240" w:after="240"/>
              <w:ind w:right="862"/>
              <w:rPr>
                <w:rFonts w:ascii="Calibri" w:hAnsi="Calibri"/>
                <w:b/>
                <w:i/>
                <w:iCs/>
                <w:color w:val="7B7B7B" w:themeColor="accent3" w:themeShade="BF"/>
                <w:sz w:val="28"/>
                <w:szCs w:val="28"/>
              </w:rPr>
            </w:pPr>
            <w:r>
              <w:rPr>
                <w:rFonts w:ascii="Calibri" w:hAnsi="Calibri"/>
                <w:b/>
                <w:iCs/>
                <w:color w:val="7B7B7B" w:themeColor="accent3" w:themeShade="BF"/>
                <w:sz w:val="28"/>
                <w:szCs w:val="28"/>
              </w:rPr>
              <w:t>Statement of assets and liabilities</w:t>
            </w:r>
          </w:p>
        </w:tc>
      </w:tr>
      <w:tr w:rsidR="00791B3D" w:rsidRPr="00791B3D" w14:paraId="4D35A194" w14:textId="77777777" w:rsidTr="0099430C">
        <w:trPr>
          <w:trHeight w:val="310"/>
        </w:trPr>
        <w:tc>
          <w:tcPr>
            <w:tcW w:w="993" w:type="pct"/>
            <w:vAlign w:val="center"/>
          </w:tcPr>
          <w:p w14:paraId="5D314198" w14:textId="77777777"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14:paraId="45AE5D14" w14:textId="77777777" w:rsidR="00791B3D" w:rsidRPr="00791B3D" w:rsidRDefault="00791B3D" w:rsidP="00791B3D">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Notes to the accounts</w:t>
            </w:r>
            <w:r w:rsidRPr="00791B3D">
              <w:rPr>
                <w:rFonts w:ascii="Calibri" w:hAnsi="Calibri"/>
                <w:b/>
                <w:iCs/>
                <w:color w:val="7B7B7B" w:themeColor="accent3" w:themeShade="BF"/>
                <w:sz w:val="28"/>
                <w:szCs w:val="28"/>
              </w:rPr>
              <w:tab/>
            </w:r>
            <w:r w:rsidRPr="00791B3D">
              <w:rPr>
                <w:rFonts w:ascii="Calibri" w:hAnsi="Calibri"/>
                <w:b/>
                <w:i/>
                <w:iCs/>
                <w:color w:val="7B7B7B" w:themeColor="accent3" w:themeShade="BF"/>
                <w:sz w:val="28"/>
                <w:szCs w:val="28"/>
              </w:rPr>
              <w:tab/>
            </w:r>
          </w:p>
        </w:tc>
      </w:tr>
      <w:tr w:rsidR="00791B3D" w:rsidRPr="00791B3D" w14:paraId="08094CB6" w14:textId="77777777" w:rsidTr="0099430C">
        <w:trPr>
          <w:trHeight w:val="310"/>
        </w:trPr>
        <w:tc>
          <w:tcPr>
            <w:tcW w:w="993" w:type="pct"/>
            <w:vAlign w:val="center"/>
          </w:tcPr>
          <w:p w14:paraId="1D849863" w14:textId="77777777"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14:paraId="02D6DDD8" w14:textId="77777777" w:rsidR="00791B3D" w:rsidRPr="00791B3D" w:rsidRDefault="00791B3D" w:rsidP="00791B3D">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Report of the independent examiner</w:t>
            </w:r>
            <w:r w:rsidRPr="00791B3D">
              <w:rPr>
                <w:rFonts w:ascii="Calibri" w:hAnsi="Calibri"/>
                <w:b/>
                <w:i/>
                <w:iCs/>
                <w:color w:val="7B7B7B" w:themeColor="accent3" w:themeShade="BF"/>
                <w:sz w:val="28"/>
                <w:szCs w:val="28"/>
              </w:rPr>
              <w:t xml:space="preserve">  </w:t>
            </w:r>
          </w:p>
        </w:tc>
      </w:tr>
    </w:tbl>
    <w:p w14:paraId="67D0A028" w14:textId="77777777" w:rsidR="00791B3D" w:rsidRPr="00791B3D" w:rsidRDefault="00791B3D" w:rsidP="00791B3D">
      <w:pPr>
        <w:rPr>
          <w:rFonts w:ascii="Calibri" w:hAnsi="Calibri"/>
          <w:color w:val="3B3838" w:themeColor="background2" w:themeShade="40"/>
          <w:sz w:val="28"/>
        </w:rPr>
      </w:pPr>
    </w:p>
    <w:p w14:paraId="499D1EA6" w14:textId="77777777" w:rsidR="00791B3D" w:rsidRPr="00791B3D" w:rsidRDefault="00791B3D" w:rsidP="00791B3D">
      <w:pPr>
        <w:rPr>
          <w:rFonts w:ascii="Calibri" w:hAnsi="Calibri"/>
          <w:color w:val="3B3838" w:themeColor="background2" w:themeShade="40"/>
          <w:sz w:val="28"/>
        </w:rPr>
      </w:pPr>
    </w:p>
    <w:p w14:paraId="2BADA816" w14:textId="77777777" w:rsidR="00791B3D" w:rsidRPr="00791B3D" w:rsidRDefault="00791B3D" w:rsidP="00791B3D">
      <w:pPr>
        <w:rPr>
          <w:rFonts w:ascii="Calibri" w:hAnsi="Calibri"/>
          <w:color w:val="3B3838" w:themeColor="background2" w:themeShade="40"/>
          <w:sz w:val="28"/>
        </w:rPr>
      </w:pPr>
    </w:p>
    <w:tbl>
      <w:tblPr>
        <w:tblStyle w:val="TableGrid"/>
        <w:tblW w:w="7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852"/>
      </w:tblGrid>
      <w:tr w:rsidR="00791B3D" w:rsidRPr="00791B3D" w14:paraId="6DC679D0" w14:textId="77777777" w:rsidTr="006E638E">
        <w:trPr>
          <w:trHeight w:val="308"/>
        </w:trPr>
        <w:tc>
          <w:tcPr>
            <w:tcW w:w="1555" w:type="dxa"/>
            <w:vAlign w:val="center"/>
          </w:tcPr>
          <w:p w14:paraId="40162F68" w14:textId="77777777" w:rsidR="00791B3D" w:rsidRPr="00791B3D" w:rsidRDefault="00791B3D" w:rsidP="00791B3D">
            <w:pPr>
              <w:spacing w:before="80" w:after="80"/>
              <w:jc w:val="right"/>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Website:</w:t>
            </w:r>
          </w:p>
        </w:tc>
        <w:tc>
          <w:tcPr>
            <w:tcW w:w="5852" w:type="dxa"/>
            <w:vAlign w:val="center"/>
          </w:tcPr>
          <w:p w14:paraId="2E257356" w14:textId="77777777" w:rsidR="00791B3D" w:rsidRPr="00791B3D" w:rsidRDefault="00791B3D" w:rsidP="00791B3D">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stjudeschicheston.org.uk</w:t>
            </w:r>
          </w:p>
        </w:tc>
      </w:tr>
      <w:tr w:rsidR="00791B3D" w:rsidRPr="00791B3D" w14:paraId="05E09F0E" w14:textId="77777777" w:rsidTr="006E638E">
        <w:trPr>
          <w:trHeight w:val="584"/>
        </w:trPr>
        <w:tc>
          <w:tcPr>
            <w:tcW w:w="1555" w:type="dxa"/>
            <w:vAlign w:val="center"/>
          </w:tcPr>
          <w:p w14:paraId="723C1D04" w14:textId="77777777" w:rsidR="00791B3D" w:rsidRPr="00791B3D" w:rsidRDefault="00791B3D" w:rsidP="00791B3D">
            <w:pPr>
              <w:spacing w:before="80" w:after="80"/>
              <w:jc w:val="right"/>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Incumbent:</w:t>
            </w:r>
          </w:p>
        </w:tc>
        <w:tc>
          <w:tcPr>
            <w:tcW w:w="5852" w:type="dxa"/>
          </w:tcPr>
          <w:p w14:paraId="0732176C" w14:textId="77777777" w:rsidR="006E638E" w:rsidRDefault="00791B3D" w:rsidP="006E638E">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 xml:space="preserve">The Revd O Slope </w:t>
            </w:r>
          </w:p>
          <w:p w14:paraId="27B92C2E" w14:textId="77777777" w:rsidR="00791B3D" w:rsidRPr="00791B3D" w:rsidRDefault="00791B3D" w:rsidP="006E638E">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The Rectory 27 Hope Avenue Chicheston CH1 3CP</w:t>
            </w:r>
          </w:p>
        </w:tc>
      </w:tr>
      <w:tr w:rsidR="00791B3D" w:rsidRPr="00791B3D" w14:paraId="27669664" w14:textId="77777777" w:rsidTr="006E638E">
        <w:trPr>
          <w:trHeight w:val="627"/>
        </w:trPr>
        <w:tc>
          <w:tcPr>
            <w:tcW w:w="1555" w:type="dxa"/>
            <w:vAlign w:val="center"/>
          </w:tcPr>
          <w:p w14:paraId="1542945C" w14:textId="77777777" w:rsidR="00791B3D" w:rsidRPr="00791B3D" w:rsidRDefault="00791B3D" w:rsidP="00791B3D">
            <w:pPr>
              <w:spacing w:before="80" w:after="80"/>
              <w:jc w:val="right"/>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Independent examiner:</w:t>
            </w:r>
          </w:p>
        </w:tc>
        <w:tc>
          <w:tcPr>
            <w:tcW w:w="5852" w:type="dxa"/>
            <w:vAlign w:val="center"/>
          </w:tcPr>
          <w:p w14:paraId="364250B5" w14:textId="77777777" w:rsidR="00791B3D" w:rsidRPr="00791B3D" w:rsidRDefault="00791B3D" w:rsidP="00791B3D">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 xml:space="preserve">Mr E </w:t>
            </w:r>
            <w:proofErr w:type="spellStart"/>
            <w:r w:rsidRPr="00791B3D">
              <w:rPr>
                <w:rFonts w:asciiTheme="minorHAnsi" w:hAnsiTheme="minorHAnsi"/>
                <w:color w:val="7B7B7B" w:themeColor="accent3" w:themeShade="BF"/>
                <w:sz w:val="22"/>
                <w:szCs w:val="22"/>
              </w:rPr>
              <w:t>Grabbitt</w:t>
            </w:r>
            <w:proofErr w:type="spellEnd"/>
            <w:r w:rsidRPr="00791B3D">
              <w:rPr>
                <w:rFonts w:asciiTheme="minorHAnsi" w:hAnsiTheme="minorHAnsi"/>
                <w:color w:val="7B7B7B" w:themeColor="accent3" w:themeShade="BF"/>
                <w:sz w:val="22"/>
                <w:szCs w:val="22"/>
              </w:rPr>
              <w:t xml:space="preserve"> </w:t>
            </w:r>
          </w:p>
          <w:p w14:paraId="291F0DF1" w14:textId="77777777" w:rsidR="00791B3D" w:rsidRPr="00791B3D" w:rsidRDefault="00791B3D" w:rsidP="00791B3D">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4 Greenback Lane Chicheston CH2 8EB</w:t>
            </w:r>
          </w:p>
        </w:tc>
      </w:tr>
      <w:tr w:rsidR="00791B3D" w:rsidRPr="00791B3D" w14:paraId="3E9E9F4C" w14:textId="77777777" w:rsidTr="006E638E">
        <w:trPr>
          <w:trHeight w:val="614"/>
        </w:trPr>
        <w:tc>
          <w:tcPr>
            <w:tcW w:w="1555" w:type="dxa"/>
            <w:vAlign w:val="center"/>
          </w:tcPr>
          <w:p w14:paraId="25A44AE1" w14:textId="77777777" w:rsidR="00791B3D" w:rsidRPr="00791B3D" w:rsidRDefault="00791B3D" w:rsidP="00791B3D">
            <w:pPr>
              <w:spacing w:before="80" w:after="80"/>
              <w:jc w:val="right"/>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Bankers:</w:t>
            </w:r>
          </w:p>
        </w:tc>
        <w:tc>
          <w:tcPr>
            <w:tcW w:w="5852" w:type="dxa"/>
            <w:vAlign w:val="center"/>
          </w:tcPr>
          <w:p w14:paraId="2AD95755" w14:textId="77777777" w:rsidR="00791B3D" w:rsidRPr="00791B3D" w:rsidRDefault="00791B3D" w:rsidP="00791B3D">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 xml:space="preserve">The Caring Sharing Bank </w:t>
            </w:r>
          </w:p>
          <w:p w14:paraId="6EF81731" w14:textId="77777777" w:rsidR="00791B3D" w:rsidRPr="00791B3D" w:rsidRDefault="00791B3D" w:rsidP="00791B3D">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 xml:space="preserve">High Street </w:t>
            </w:r>
            <w:proofErr w:type="spellStart"/>
            <w:r w:rsidRPr="00791B3D">
              <w:rPr>
                <w:rFonts w:asciiTheme="minorHAnsi" w:hAnsiTheme="minorHAnsi"/>
                <w:color w:val="7B7B7B" w:themeColor="accent3" w:themeShade="BF"/>
                <w:sz w:val="22"/>
                <w:szCs w:val="22"/>
              </w:rPr>
              <w:t>Starbridge</w:t>
            </w:r>
            <w:proofErr w:type="spellEnd"/>
            <w:r w:rsidRPr="00791B3D">
              <w:rPr>
                <w:rFonts w:asciiTheme="minorHAnsi" w:hAnsiTheme="minorHAnsi"/>
                <w:color w:val="7B7B7B" w:themeColor="accent3" w:themeShade="BF"/>
                <w:sz w:val="22"/>
                <w:szCs w:val="22"/>
              </w:rPr>
              <w:t xml:space="preserve"> ST8 6WT</w:t>
            </w:r>
          </w:p>
        </w:tc>
      </w:tr>
    </w:tbl>
    <w:p w14:paraId="434C978B" w14:textId="77777777" w:rsidR="00C964FB" w:rsidRDefault="00C964FB" w:rsidP="00F94B0D">
      <w:pPr>
        <w:spacing w:before="60" w:after="60"/>
        <w:rPr>
          <w:rFonts w:ascii="Calibri" w:hAnsi="Calibri"/>
          <w:b/>
          <w:sz w:val="28"/>
          <w:szCs w:val="28"/>
        </w:rPr>
        <w:sectPr w:rsidR="00C964FB" w:rsidSect="005A0D9E">
          <w:headerReference w:type="default" r:id="rId8"/>
          <w:type w:val="continuous"/>
          <w:pgSz w:w="11906" w:h="16838" w:code="9"/>
          <w:pgMar w:top="1021" w:right="510" w:bottom="1021" w:left="1021" w:header="709" w:footer="709" w:gutter="0"/>
          <w:cols w:space="708"/>
          <w:docGrid w:linePitch="360"/>
        </w:sectPr>
      </w:pPr>
    </w:p>
    <w:p w14:paraId="5FEE7A86" w14:textId="77777777" w:rsidR="00764696" w:rsidRDefault="007D3665" w:rsidP="007D3665">
      <w:pPr>
        <w:spacing w:before="60" w:after="60"/>
        <w:jc w:val="center"/>
        <w:rPr>
          <w:rFonts w:ascii="Calibri" w:hAnsi="Calibri"/>
          <w:b/>
          <w:bCs/>
          <w:sz w:val="28"/>
          <w:szCs w:val="28"/>
        </w:rPr>
        <w:sectPr w:rsidR="00764696" w:rsidSect="00C964FB">
          <w:headerReference w:type="even" r:id="rId9"/>
          <w:headerReference w:type="default" r:id="rId10"/>
          <w:headerReference w:type="first" r:id="rId11"/>
          <w:pgSz w:w="11906" w:h="16838" w:code="9"/>
          <w:pgMar w:top="1021" w:right="510" w:bottom="1021" w:left="1021" w:header="709" w:footer="709" w:gutter="0"/>
          <w:cols w:space="708"/>
          <w:docGrid w:linePitch="360"/>
        </w:sectPr>
      </w:pPr>
      <w:r w:rsidRPr="00F42C00">
        <w:rPr>
          <w:rFonts w:ascii="Calibri" w:hAnsi="Calibri"/>
          <w:b/>
          <w:bCs/>
          <w:sz w:val="28"/>
          <w:szCs w:val="28"/>
        </w:rPr>
        <w:lastRenderedPageBreak/>
        <w:t xml:space="preserve"> </w:t>
      </w:r>
    </w:p>
    <w:p w14:paraId="5ADF61C9" w14:textId="77777777" w:rsidR="009808D6" w:rsidRPr="00F94B0D" w:rsidRDefault="009808D6" w:rsidP="009808D6">
      <w:pPr>
        <w:spacing w:before="60" w:after="60"/>
        <w:rPr>
          <w:rFonts w:ascii="Calibri" w:hAnsi="Calibri"/>
          <w:b/>
          <w:color w:val="2F5496" w:themeColor="accent5" w:themeShade="BF"/>
          <w:sz w:val="44"/>
          <w:szCs w:val="44"/>
        </w:rPr>
      </w:pPr>
      <w:r w:rsidRPr="00F94B0D">
        <w:rPr>
          <w:rFonts w:ascii="Calibri" w:hAnsi="Calibri"/>
          <w:b/>
          <w:bCs/>
          <w:color w:val="2F5496" w:themeColor="accent5" w:themeShade="BF"/>
          <w:sz w:val="44"/>
          <w:szCs w:val="44"/>
        </w:rPr>
        <w:lastRenderedPageBreak/>
        <w:t>St Jude</w:t>
      </w:r>
      <w:r w:rsidR="004D0B32">
        <w:rPr>
          <w:rFonts w:ascii="Calibri" w:hAnsi="Calibri"/>
          <w:b/>
          <w:bCs/>
          <w:color w:val="2F5496" w:themeColor="accent5" w:themeShade="BF"/>
          <w:sz w:val="44"/>
          <w:szCs w:val="44"/>
        </w:rPr>
        <w:t>’s</w:t>
      </w:r>
      <w:r w:rsidRPr="00F94B0D">
        <w:rPr>
          <w:rFonts w:ascii="Calibri" w:hAnsi="Calibri"/>
          <w:b/>
          <w:bCs/>
          <w:color w:val="2F5496" w:themeColor="accent5" w:themeShade="BF"/>
          <w:sz w:val="44"/>
          <w:szCs w:val="44"/>
        </w:rPr>
        <w:t>, Chicheston</w:t>
      </w:r>
    </w:p>
    <w:p w14:paraId="46B74691" w14:textId="77777777" w:rsidR="009808D6" w:rsidRPr="00F94B0D" w:rsidRDefault="00F94B0D" w:rsidP="009808D6">
      <w:pPr>
        <w:pBdr>
          <w:bottom w:val="single" w:sz="12" w:space="1" w:color="7B7B7B" w:themeColor="accent3" w:themeShade="BF"/>
        </w:pBdr>
        <w:rPr>
          <w:rFonts w:ascii="Calibri" w:hAnsi="Calibri"/>
          <w:b/>
          <w:color w:val="2F5496" w:themeColor="accent5" w:themeShade="BF"/>
          <w:sz w:val="44"/>
          <w:szCs w:val="44"/>
        </w:rPr>
      </w:pPr>
      <w:r>
        <w:rPr>
          <w:rFonts w:ascii="Calibri" w:hAnsi="Calibri"/>
          <w:b/>
          <w:color w:val="2F5496" w:themeColor="accent5" w:themeShade="BF"/>
          <w:sz w:val="44"/>
          <w:szCs w:val="44"/>
        </w:rPr>
        <w:t xml:space="preserve">Trustees Annual Report for </w:t>
      </w:r>
      <w:r w:rsidR="006E638E">
        <w:rPr>
          <w:rFonts w:ascii="Calibri" w:hAnsi="Calibri"/>
          <w:b/>
          <w:color w:val="2F5496" w:themeColor="accent5" w:themeShade="BF"/>
          <w:sz w:val="44"/>
          <w:szCs w:val="44"/>
        </w:rPr>
        <w:t>20</w:t>
      </w:r>
      <w:r w:rsidR="00DF628D">
        <w:rPr>
          <w:rFonts w:ascii="Calibri" w:hAnsi="Calibri"/>
          <w:b/>
          <w:color w:val="2F5496" w:themeColor="accent5" w:themeShade="BF"/>
          <w:sz w:val="44"/>
          <w:szCs w:val="44"/>
        </w:rPr>
        <w:t>20</w:t>
      </w:r>
    </w:p>
    <w:p w14:paraId="001B0DC2" w14:textId="77777777" w:rsidR="007D3665" w:rsidRPr="00C85DA8" w:rsidRDefault="007D3665" w:rsidP="007D3665">
      <w:pPr>
        <w:spacing w:before="240" w:after="240"/>
        <w:jc w:val="both"/>
        <w:rPr>
          <w:rFonts w:ascii="Calibri" w:hAnsi="Calibri"/>
          <w:b/>
          <w:color w:val="4472C4" w:themeColor="accent5"/>
          <w:sz w:val="28"/>
          <w:szCs w:val="28"/>
        </w:rPr>
      </w:pPr>
      <w:r w:rsidRPr="00F94B0D">
        <w:rPr>
          <w:rFonts w:ascii="Calibri" w:hAnsi="Calibri"/>
          <w:b/>
          <w:color w:val="2F5496" w:themeColor="accent5" w:themeShade="BF"/>
          <w:sz w:val="28"/>
          <w:szCs w:val="28"/>
        </w:rPr>
        <w:t>Our aims and purposes as a charity</w:t>
      </w:r>
    </w:p>
    <w:p w14:paraId="28EB803A" w14:textId="77777777" w:rsidR="007D3665" w:rsidRPr="002C246D" w:rsidRDefault="007D3665" w:rsidP="007D3665">
      <w:pPr>
        <w:spacing w:before="60" w:after="6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The PCC has the responsibility of co-operating with the incumbent, the Revd Obadiah Slope, in:</w:t>
      </w:r>
    </w:p>
    <w:p w14:paraId="6DA3061D" w14:textId="77777777" w:rsidR="007D3665" w:rsidRPr="002C246D" w:rsidRDefault="007D3665" w:rsidP="006514DA">
      <w:pPr>
        <w:pStyle w:val="ListParagraph"/>
        <w:numPr>
          <w:ilvl w:val="0"/>
          <w:numId w:val="1"/>
        </w:numPr>
        <w:spacing w:before="60" w:after="60"/>
        <w:ind w:left="714" w:hanging="357"/>
        <w:contextualSpacing w:val="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The promotion of the gospel of the Lord Jesus Christ according to the doctrines and practices of the Church of England;</w:t>
      </w:r>
    </w:p>
    <w:p w14:paraId="222E74FB" w14:textId="77777777" w:rsidR="007D3665" w:rsidRPr="002C246D" w:rsidRDefault="007D3665" w:rsidP="006514DA">
      <w:pPr>
        <w:pStyle w:val="ListParagraph"/>
        <w:numPr>
          <w:ilvl w:val="0"/>
          <w:numId w:val="1"/>
        </w:numPr>
        <w:spacing w:before="60" w:after="60"/>
        <w:ind w:left="714" w:hanging="357"/>
        <w:contextualSpacing w:val="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Promoting in the parish the whole mission of the church, pastoral, social, evangelistic and, ecumenical.</w:t>
      </w:r>
    </w:p>
    <w:p w14:paraId="6B4A9121" w14:textId="77777777" w:rsidR="007D3665" w:rsidRPr="002C246D" w:rsidRDefault="007D3665" w:rsidP="006514DA">
      <w:pPr>
        <w:pStyle w:val="ListParagraph"/>
        <w:numPr>
          <w:ilvl w:val="0"/>
          <w:numId w:val="1"/>
        </w:numPr>
        <w:spacing w:before="60" w:after="60"/>
        <w:ind w:left="714" w:hanging="357"/>
        <w:contextualSpacing w:val="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To know Jesus better and make Him better known;</w:t>
      </w:r>
    </w:p>
    <w:p w14:paraId="26AE97ED" w14:textId="77777777" w:rsidR="007D3665" w:rsidRPr="002C246D" w:rsidRDefault="007D3665" w:rsidP="006514DA">
      <w:pPr>
        <w:pStyle w:val="ListParagraph"/>
        <w:numPr>
          <w:ilvl w:val="0"/>
          <w:numId w:val="1"/>
        </w:numPr>
        <w:spacing w:before="60" w:after="60"/>
        <w:ind w:left="714" w:hanging="357"/>
        <w:contextualSpacing w:val="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Practical support and care for people in the parish, from the youngest to the eldest, irrespective of level of need or, ability to pay;</w:t>
      </w:r>
    </w:p>
    <w:p w14:paraId="1307192C" w14:textId="77777777" w:rsidR="007D3665" w:rsidRPr="002C246D" w:rsidRDefault="007D3665" w:rsidP="006514DA">
      <w:pPr>
        <w:pStyle w:val="ListParagraph"/>
        <w:numPr>
          <w:ilvl w:val="0"/>
          <w:numId w:val="1"/>
        </w:numPr>
        <w:spacing w:before="60" w:after="120"/>
        <w:ind w:left="714" w:hanging="357"/>
        <w:contextualSpacing w:val="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Providing financial support those in need and, to other organisations with similar objectives.</w:t>
      </w:r>
    </w:p>
    <w:p w14:paraId="125D57B2" w14:textId="77777777" w:rsidR="007D3665" w:rsidRPr="002C246D" w:rsidRDefault="007D3665" w:rsidP="007D3665">
      <w:pPr>
        <w:spacing w:before="60" w:after="6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The PCC also contributes to the maintenance and some of the running costs of a separately-constituted charity known as St Mary’s House, The Green, Chicheston.</w:t>
      </w:r>
    </w:p>
    <w:p w14:paraId="21FA0FAC" w14:textId="77777777" w:rsidR="007D3665" w:rsidRPr="00C85DA8" w:rsidRDefault="007D3665" w:rsidP="007D3665">
      <w:pPr>
        <w:spacing w:before="240" w:after="240"/>
        <w:jc w:val="both"/>
        <w:rPr>
          <w:rFonts w:ascii="Calibri" w:hAnsi="Calibri"/>
          <w:b/>
          <w:color w:val="4472C4" w:themeColor="accent5"/>
          <w:sz w:val="28"/>
          <w:szCs w:val="28"/>
        </w:rPr>
      </w:pPr>
      <w:r w:rsidRPr="00F94B0D">
        <w:rPr>
          <w:rFonts w:ascii="Calibri" w:hAnsi="Calibri"/>
          <w:b/>
          <w:color w:val="2F5496" w:themeColor="accent5" w:themeShade="BF"/>
          <w:sz w:val="28"/>
          <w:szCs w:val="28"/>
        </w:rPr>
        <w:t>What we planned to do to achieve our charitable objectives</w:t>
      </w:r>
    </w:p>
    <w:p w14:paraId="11380251" w14:textId="77777777" w:rsidR="00DF628D" w:rsidRPr="00DF628D" w:rsidRDefault="00DF628D" w:rsidP="006551B1">
      <w:p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When planning our activities for the year, our incumbent and the PCC have considered the Charity Commission’s guidance on public benefit and, in particular, the specific guidance on ‘charities for the advancement of religion’.</w:t>
      </w:r>
    </w:p>
    <w:p w14:paraId="2CBDA62F" w14:textId="77777777" w:rsidR="00DF628D" w:rsidRPr="00DF628D" w:rsidRDefault="00DF628D" w:rsidP="006551B1">
      <w:p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The council has complied with the duty under section 5 of the Safeguarding and Clergy Discipline Measure 2016, fully recognising its duty to have due regard to House of Bishops' guidance on safeguarding children and vulnerable adults.</w:t>
      </w:r>
    </w:p>
    <w:p w14:paraId="029D1ADE" w14:textId="77777777" w:rsidR="00DF628D" w:rsidRPr="00DF628D" w:rsidRDefault="00DF628D" w:rsidP="006551B1">
      <w:p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For this year we discussed and planned the following objectives and activities to fulfil our aims:</w:t>
      </w:r>
    </w:p>
    <w:p w14:paraId="601C5631" w14:textId="77777777" w:rsidR="00DF628D" w:rsidRPr="00DF628D" w:rsidRDefault="00DF628D" w:rsidP="006551B1">
      <w:pPr>
        <w:numPr>
          <w:ilvl w:val="0"/>
          <w:numId w:val="11"/>
        </w:num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Enabling as many people as possible to worship at our church</w:t>
      </w:r>
    </w:p>
    <w:p w14:paraId="3A2381B3" w14:textId="77777777" w:rsidR="00DF628D" w:rsidRPr="00DF628D" w:rsidRDefault="00DF628D" w:rsidP="006551B1">
      <w:pPr>
        <w:numPr>
          <w:ilvl w:val="0"/>
          <w:numId w:val="11"/>
        </w:num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Enabling as many people as possible to become part of our parish community</w:t>
      </w:r>
    </w:p>
    <w:p w14:paraId="7F339015" w14:textId="77777777" w:rsidR="00DF628D" w:rsidRPr="00DF628D" w:rsidRDefault="00DF628D" w:rsidP="006551B1">
      <w:pPr>
        <w:numPr>
          <w:ilvl w:val="0"/>
          <w:numId w:val="11"/>
        </w:num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Teaching, baptising and nurturing new and existing believers</w:t>
      </w:r>
    </w:p>
    <w:p w14:paraId="782B7095" w14:textId="77777777" w:rsidR="00DF628D" w:rsidRPr="00DF628D" w:rsidRDefault="00DF628D" w:rsidP="006551B1">
      <w:pPr>
        <w:numPr>
          <w:ilvl w:val="0"/>
          <w:numId w:val="11"/>
        </w:num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Maintaining an overview of worship throughout the parish</w:t>
      </w:r>
    </w:p>
    <w:p w14:paraId="358B072E" w14:textId="77777777" w:rsidR="00DF628D" w:rsidRPr="00DF628D" w:rsidRDefault="00DF628D" w:rsidP="006551B1">
      <w:pPr>
        <w:numPr>
          <w:ilvl w:val="0"/>
          <w:numId w:val="11"/>
        </w:num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Considering how services can involve the many groups that live within the parish</w:t>
      </w:r>
    </w:p>
    <w:p w14:paraId="319F3DB6" w14:textId="77777777" w:rsidR="00DF628D" w:rsidRPr="00DF628D" w:rsidRDefault="00DF628D" w:rsidP="006551B1">
      <w:pPr>
        <w:numPr>
          <w:ilvl w:val="0"/>
          <w:numId w:val="11"/>
        </w:numPr>
        <w:tabs>
          <w:tab w:val="num" w:pos="-1620"/>
        </w:tabs>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Putting faith into practice, through prayer and scripture, music and sacrament</w:t>
      </w:r>
    </w:p>
    <w:p w14:paraId="450F4C54" w14:textId="77777777" w:rsidR="00DF628D" w:rsidRPr="00DF628D" w:rsidRDefault="00DF628D" w:rsidP="006551B1">
      <w:pPr>
        <w:numPr>
          <w:ilvl w:val="0"/>
          <w:numId w:val="11"/>
        </w:numPr>
        <w:tabs>
          <w:tab w:val="num" w:pos="-1620"/>
        </w:tabs>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Offering worship and prayer, learning about the Gospel, in small group situations</w:t>
      </w:r>
    </w:p>
    <w:p w14:paraId="76F00ADA" w14:textId="77777777" w:rsidR="00DF628D" w:rsidRPr="00DF628D" w:rsidRDefault="00DF628D" w:rsidP="006551B1">
      <w:pPr>
        <w:numPr>
          <w:ilvl w:val="0"/>
          <w:numId w:val="11"/>
        </w:numPr>
        <w:tabs>
          <w:tab w:val="num" w:pos="-1620"/>
        </w:tabs>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Assisting people from all walks of life to develop their knowledge of, and trust in, Jesus</w:t>
      </w:r>
    </w:p>
    <w:p w14:paraId="71DD5350" w14:textId="77777777" w:rsidR="00DF628D" w:rsidRPr="00DF628D" w:rsidRDefault="00DF628D" w:rsidP="006551B1">
      <w:pPr>
        <w:numPr>
          <w:ilvl w:val="0"/>
          <w:numId w:val="11"/>
        </w:num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Provision of pastoral care for people living in the parish</w:t>
      </w:r>
    </w:p>
    <w:p w14:paraId="52D229A9" w14:textId="77777777" w:rsidR="00DF628D" w:rsidRPr="00DF628D" w:rsidRDefault="00DF628D" w:rsidP="006551B1">
      <w:pPr>
        <w:numPr>
          <w:ilvl w:val="0"/>
          <w:numId w:val="11"/>
        </w:numPr>
        <w:spacing w:before="60" w:after="60" w:line="259" w:lineRule="auto"/>
        <w:jc w:val="both"/>
        <w:rPr>
          <w:rFonts w:ascii="Calibri" w:hAnsi="Calibri"/>
          <w:color w:val="3B3838" w:themeColor="background2" w:themeShade="40"/>
          <w:sz w:val="22"/>
          <w:szCs w:val="22"/>
          <w:lang w:eastAsia="en-GB"/>
        </w:rPr>
      </w:pPr>
      <w:proofErr w:type="gramStart"/>
      <w:r w:rsidRPr="00DF628D">
        <w:rPr>
          <w:rFonts w:ascii="Calibri" w:hAnsi="Calibri"/>
          <w:color w:val="3B3838" w:themeColor="background2" w:themeShade="40"/>
          <w:sz w:val="22"/>
          <w:szCs w:val="22"/>
          <w:lang w:eastAsia="en-GB"/>
        </w:rPr>
        <w:t>Providing assistance to</w:t>
      </w:r>
      <w:proofErr w:type="gramEnd"/>
      <w:r w:rsidRPr="00DF628D">
        <w:rPr>
          <w:rFonts w:ascii="Calibri" w:hAnsi="Calibri"/>
          <w:color w:val="3B3838" w:themeColor="background2" w:themeShade="40"/>
          <w:sz w:val="22"/>
          <w:szCs w:val="22"/>
          <w:lang w:eastAsia="en-GB"/>
        </w:rPr>
        <w:t xml:space="preserve"> the poor and needy of the parish</w:t>
      </w:r>
    </w:p>
    <w:p w14:paraId="63950D23" w14:textId="77777777" w:rsidR="00DF628D" w:rsidRPr="00DF628D" w:rsidRDefault="00DF628D" w:rsidP="006551B1">
      <w:pPr>
        <w:numPr>
          <w:ilvl w:val="0"/>
          <w:numId w:val="11"/>
        </w:num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Giving grants to missionary organisations</w:t>
      </w:r>
    </w:p>
    <w:p w14:paraId="6825E243" w14:textId="77777777" w:rsidR="00DF628D" w:rsidRPr="00DF628D" w:rsidRDefault="00DF628D" w:rsidP="006551B1">
      <w:pPr>
        <w:numPr>
          <w:ilvl w:val="0"/>
          <w:numId w:val="11"/>
        </w:num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Reaching out to the unchurched through provision of the village fete and offering food and fun at Harvest</w:t>
      </w:r>
    </w:p>
    <w:p w14:paraId="1066096C" w14:textId="77777777" w:rsidR="00DF628D" w:rsidRPr="00DF628D" w:rsidRDefault="00DF628D" w:rsidP="006551B1">
      <w:pPr>
        <w:numPr>
          <w:ilvl w:val="0"/>
          <w:numId w:val="11"/>
        </w:numPr>
        <w:spacing w:before="60" w:after="60" w:line="259" w:lineRule="auto"/>
        <w:jc w:val="both"/>
        <w:rPr>
          <w:rFonts w:ascii="Calibri" w:hAnsi="Calibri"/>
          <w:color w:val="3B3838" w:themeColor="background2" w:themeShade="40"/>
          <w:sz w:val="22"/>
          <w:szCs w:val="22"/>
          <w:lang w:eastAsia="en-GB"/>
        </w:rPr>
      </w:pPr>
      <w:r w:rsidRPr="00DF628D">
        <w:rPr>
          <w:rFonts w:ascii="Calibri" w:hAnsi="Calibri"/>
          <w:color w:val="3B3838" w:themeColor="background2" w:themeShade="40"/>
          <w:sz w:val="22"/>
          <w:szCs w:val="22"/>
          <w:lang w:eastAsia="en-GB"/>
        </w:rPr>
        <w:t>Maintaining the fabric of the church building as a historic centre and focus of life in the village.</w:t>
      </w:r>
    </w:p>
    <w:p w14:paraId="358428FC" w14:textId="77777777" w:rsidR="007D3665" w:rsidRPr="006514DA" w:rsidRDefault="007D3665" w:rsidP="007D3665">
      <w:pPr>
        <w:spacing w:before="240" w:after="240"/>
        <w:jc w:val="both"/>
        <w:rPr>
          <w:rFonts w:ascii="Calibri" w:hAnsi="Calibri"/>
          <w:b/>
          <w:color w:val="2F5496" w:themeColor="accent5" w:themeShade="BF"/>
          <w:sz w:val="28"/>
          <w:szCs w:val="28"/>
        </w:rPr>
      </w:pPr>
      <w:r w:rsidRPr="006514DA">
        <w:rPr>
          <w:rFonts w:ascii="Calibri" w:hAnsi="Calibri"/>
          <w:b/>
          <w:color w:val="2F5496" w:themeColor="accent5" w:themeShade="BF"/>
          <w:sz w:val="28"/>
          <w:szCs w:val="28"/>
        </w:rPr>
        <w:t>What we achieved and how we affected beneficiaries’ lives</w:t>
      </w:r>
    </w:p>
    <w:p w14:paraId="2A252098" w14:textId="77777777" w:rsidR="00996733" w:rsidRPr="00996733" w:rsidRDefault="00996733" w:rsidP="00BD12EA">
      <w:pPr>
        <w:spacing w:before="60" w:after="60" w:line="259" w:lineRule="auto"/>
        <w:rPr>
          <w:rFonts w:ascii="Calibri" w:hAnsi="Calibri"/>
          <w:b/>
          <w:i/>
          <w:color w:val="3B3838" w:themeColor="background2" w:themeShade="40"/>
          <w:sz w:val="22"/>
          <w:szCs w:val="22"/>
        </w:rPr>
      </w:pPr>
      <w:r w:rsidRPr="00996733">
        <w:rPr>
          <w:rFonts w:ascii="Calibri" w:hAnsi="Calibri"/>
          <w:b/>
          <w:i/>
          <w:color w:val="3B3838" w:themeColor="background2" w:themeShade="40"/>
          <w:sz w:val="22"/>
          <w:szCs w:val="22"/>
        </w:rPr>
        <w:t>Attendance at worship</w:t>
      </w:r>
    </w:p>
    <w:p w14:paraId="6D6020E9" w14:textId="77777777" w:rsidR="00996733" w:rsidRPr="00996733" w:rsidRDefault="00996733" w:rsidP="00BD12EA">
      <w:pPr>
        <w:spacing w:before="60" w:after="60" w:line="259" w:lineRule="auto"/>
        <w:jc w:val="both"/>
        <w:rPr>
          <w:rFonts w:ascii="Calibri" w:hAnsi="Calibri"/>
          <w:color w:val="3B3838" w:themeColor="background2" w:themeShade="40"/>
          <w:sz w:val="22"/>
          <w:szCs w:val="22"/>
        </w:rPr>
      </w:pPr>
      <w:r w:rsidRPr="00996733">
        <w:rPr>
          <w:rFonts w:ascii="Calibri" w:hAnsi="Calibri"/>
          <w:color w:val="3B3838" w:themeColor="background2" w:themeShade="40"/>
          <w:sz w:val="22"/>
          <w:szCs w:val="22"/>
        </w:rPr>
        <w:t>The church family welcomes visitors from within as well as outside the parish boundary. Visitors attend by personal choice and, it is our great pleasure to welcome anyone from all walks of life to take part in the life of the church. We contend that voluntary attendance to worship the Lord Jesus Christ, is a major demonstration of the public benefit of our activities.</w:t>
      </w:r>
    </w:p>
    <w:p w14:paraId="1BDB859B" w14:textId="77777777" w:rsidR="006514DA" w:rsidRPr="006514DA" w:rsidRDefault="006514DA" w:rsidP="00BD12EA">
      <w:pPr>
        <w:spacing w:before="60" w:after="60" w:line="259" w:lineRule="auto"/>
        <w:jc w:val="both"/>
        <w:rPr>
          <w:rFonts w:ascii="Calibri" w:hAnsi="Calibri"/>
          <w:noProof/>
          <w:color w:val="3B3838" w:themeColor="background2" w:themeShade="40"/>
          <w:sz w:val="22"/>
          <w:szCs w:val="22"/>
          <w:lang w:eastAsia="en-GB"/>
        </w:rPr>
      </w:pPr>
      <w:bookmarkStart w:id="0" w:name="_Hlk55811222"/>
      <w:r w:rsidRPr="006514DA">
        <w:rPr>
          <w:rFonts w:ascii="Calibri" w:hAnsi="Calibri"/>
          <w:noProof/>
          <w:color w:val="3B3838" w:themeColor="background2" w:themeShade="40"/>
          <w:sz w:val="22"/>
          <w:szCs w:val="22"/>
          <w:lang w:eastAsia="en-GB"/>
        </w:rPr>
        <w:lastRenderedPageBreak/>
        <mc:AlternateContent>
          <mc:Choice Requires="wps">
            <w:drawing>
              <wp:anchor distT="91440" distB="91440" distL="114300" distR="114300" simplePos="0" relativeHeight="251683840" behindDoc="1" locked="0" layoutInCell="1" allowOverlap="1" wp14:anchorId="16FBE1CE" wp14:editId="58125A40">
                <wp:simplePos x="0" y="0"/>
                <wp:positionH relativeFrom="margin">
                  <wp:align>left</wp:align>
                </wp:positionH>
                <wp:positionV relativeFrom="paragraph">
                  <wp:posOffset>7163</wp:posOffset>
                </wp:positionV>
                <wp:extent cx="2630805" cy="9378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6" cy="937895"/>
                        </a:xfrm>
                        <a:prstGeom prst="rect">
                          <a:avLst/>
                        </a:prstGeom>
                        <a:noFill/>
                        <a:ln w="9525">
                          <a:noFill/>
                          <a:miter lim="800000"/>
                          <a:headEnd/>
                          <a:tailEnd/>
                        </a:ln>
                      </wps:spPr>
                      <wps:txbx>
                        <w:txbxContent>
                          <w:p w14:paraId="065F654F" w14:textId="77777777" w:rsidR="00DF628D" w:rsidRPr="00D32198" w:rsidRDefault="00DF628D" w:rsidP="006514DA">
                            <w:pPr>
                              <w:pBdr>
                                <w:top w:val="single" w:sz="24" w:space="8" w:color="7B7B7B" w:themeColor="accent3" w:themeShade="BF"/>
                                <w:bottom w:val="single" w:sz="24" w:space="8" w:color="7B7B7B" w:themeColor="accent3" w:themeShade="BF"/>
                              </w:pBdr>
                              <w:rPr>
                                <w:rFonts w:asciiTheme="minorHAnsi" w:hAnsiTheme="minorHAnsi"/>
                                <w:i/>
                                <w:iCs/>
                                <w:color w:val="3B3838" w:themeColor="background2" w:themeShade="40"/>
                                <w:sz w:val="22"/>
                                <w:szCs w:val="22"/>
                              </w:rPr>
                            </w:pPr>
                            <w:r w:rsidRPr="00D32198">
                              <w:rPr>
                                <w:rFonts w:asciiTheme="minorHAnsi" w:hAnsiTheme="minorHAnsi"/>
                                <w:i/>
                                <w:iCs/>
                                <w:color w:val="2F5496" w:themeColor="accent5" w:themeShade="BF"/>
                                <w:sz w:val="22"/>
                                <w:szCs w:val="22"/>
                              </w:rPr>
                              <w:t>“I was made really welcome as I had just come out of the Night Shelter, this church is</w:t>
                            </w:r>
                            <w:r>
                              <w:rPr>
                                <w:rFonts w:asciiTheme="minorHAnsi" w:hAnsiTheme="minorHAnsi"/>
                                <w:i/>
                                <w:iCs/>
                                <w:color w:val="2F5496" w:themeColor="accent5" w:themeShade="BF"/>
                                <w:sz w:val="22"/>
                                <w:szCs w:val="22"/>
                              </w:rPr>
                              <w:t xml:space="preserve"> absolutely fab... “</w:t>
                            </w:r>
                            <w:r w:rsidRPr="00D32198">
                              <w:rPr>
                                <w:rFonts w:asciiTheme="minorHAnsi" w:hAnsiTheme="minorHAnsi"/>
                                <w:i/>
                                <w:iCs/>
                                <w:color w:val="2F5496" w:themeColor="accent5" w:themeShade="BF"/>
                                <w:sz w:val="22"/>
                                <w:szCs w:val="22"/>
                              </w:rPr>
                              <w:t xml:space="preserve">                         ……..AB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BE1CE" id="_x0000_t202" coordsize="21600,21600" o:spt="202" path="m,l,21600r21600,l21600,xe">
                <v:stroke joinstyle="miter"/>
                <v:path gradientshapeok="t" o:connecttype="rect"/>
              </v:shapetype>
              <v:shape id="Text Box 2" o:spid="_x0000_s1026" type="#_x0000_t202" style="position:absolute;left:0;text-align:left;margin-left:0;margin-top:.55pt;width:207.15pt;height:73.85pt;z-index:-25163264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" filled="f" stroked="f">
                <v:textbox>
                  <w:txbxContent>
                    <w:p w14:paraId="065F654F" w14:textId="77777777" w:rsidR="00DF628D" w:rsidRPr="00D32198" w:rsidRDefault="00DF628D" w:rsidP="006514DA">
                      <w:pPr>
                        <w:pBdr>
                          <w:top w:val="single" w:sz="24" w:space="8" w:color="7B7B7B" w:themeColor="accent3" w:themeShade="BF"/>
                          <w:bottom w:val="single" w:sz="24" w:space="8" w:color="7B7B7B" w:themeColor="accent3" w:themeShade="BF"/>
                        </w:pBdr>
                        <w:rPr>
                          <w:rFonts w:asciiTheme="minorHAnsi" w:hAnsiTheme="minorHAnsi"/>
                          <w:i/>
                          <w:iCs/>
                          <w:color w:val="3B3838" w:themeColor="background2" w:themeShade="40"/>
                          <w:sz w:val="22"/>
                          <w:szCs w:val="22"/>
                        </w:rPr>
                      </w:pPr>
                      <w:r w:rsidRPr="00D32198">
                        <w:rPr>
                          <w:rFonts w:asciiTheme="minorHAnsi" w:hAnsiTheme="minorHAnsi"/>
                          <w:i/>
                          <w:iCs/>
                          <w:color w:val="2F5496" w:themeColor="accent5" w:themeShade="BF"/>
                          <w:sz w:val="22"/>
                          <w:szCs w:val="22"/>
                        </w:rPr>
                        <w:t>“I was made really welcome as I had just come out of the Night Shelter, this church is</w:t>
                      </w:r>
                      <w:r>
                        <w:rPr>
                          <w:rFonts w:asciiTheme="minorHAnsi" w:hAnsiTheme="minorHAnsi"/>
                          <w:i/>
                          <w:iCs/>
                          <w:color w:val="2F5496" w:themeColor="accent5" w:themeShade="BF"/>
                          <w:sz w:val="22"/>
                          <w:szCs w:val="22"/>
                        </w:rPr>
                        <w:t xml:space="preserve"> absolutely fab... “</w:t>
                      </w:r>
                      <w:r w:rsidRPr="00D32198">
                        <w:rPr>
                          <w:rFonts w:asciiTheme="minorHAnsi" w:hAnsiTheme="minorHAnsi"/>
                          <w:i/>
                          <w:iCs/>
                          <w:color w:val="2F5496" w:themeColor="accent5" w:themeShade="BF"/>
                          <w:sz w:val="22"/>
                          <w:szCs w:val="22"/>
                        </w:rPr>
                        <w:t xml:space="preserve">                         ……..AB</w:t>
                      </w:r>
                    </w:p>
                  </w:txbxContent>
                </v:textbox>
                <w10:wrap type="square" anchorx="margin"/>
              </v:shape>
            </w:pict>
          </mc:Fallback>
        </mc:AlternateContent>
      </w:r>
      <w:r w:rsidRPr="006514DA">
        <w:rPr>
          <w:rFonts w:ascii="Calibri" w:hAnsi="Calibri"/>
          <w:noProof/>
          <w:color w:val="3B3838" w:themeColor="background2" w:themeShade="40"/>
          <w:sz w:val="22"/>
          <w:szCs w:val="22"/>
          <w:lang w:eastAsia="en-GB"/>
        </w:rPr>
        <w:t xml:space="preserve">The average regular weekly attendance, counted during October was 202 adults and 34 children, with the number increasing on both Harvest Sunday and All Saints Sunday. Over the course of the year we have seen a steady rise in service attendance and it has been a great encouragement to welcome new families to St. Jude’s. </w:t>
      </w:r>
    </w:p>
    <w:p w14:paraId="14BE47B1" w14:textId="77777777" w:rsidR="006514DA" w:rsidRPr="006514DA" w:rsidRDefault="006514DA" w:rsidP="00BD12EA">
      <w:pPr>
        <w:spacing w:before="60" w:after="60" w:line="259" w:lineRule="auto"/>
        <w:jc w:val="both"/>
        <w:rPr>
          <w:rFonts w:ascii="Calibri" w:hAnsi="Calibri"/>
          <w:noProof/>
          <w:color w:val="3B3838" w:themeColor="background2" w:themeShade="40"/>
          <w:sz w:val="22"/>
          <w:szCs w:val="22"/>
          <w:lang w:eastAsia="en-GB"/>
        </w:rPr>
      </w:pPr>
      <w:r w:rsidRPr="006514DA">
        <w:rPr>
          <w:rFonts w:ascii="Calibri" w:hAnsi="Calibri"/>
          <w:noProof/>
          <w:color w:val="3B3838" w:themeColor="background2" w:themeShade="40"/>
          <w:sz w:val="22"/>
          <w:szCs w:val="22"/>
          <w:lang w:eastAsia="en-GB"/>
        </w:rPr>
        <mc:AlternateContent>
          <mc:Choice Requires="wps">
            <w:drawing>
              <wp:anchor distT="91440" distB="91440" distL="114300" distR="114300" simplePos="0" relativeHeight="251684864" behindDoc="1" locked="0" layoutInCell="1" allowOverlap="1" wp14:anchorId="531D2EDA" wp14:editId="219B46BA">
                <wp:simplePos x="0" y="0"/>
                <wp:positionH relativeFrom="margin">
                  <wp:align>right</wp:align>
                </wp:positionH>
                <wp:positionV relativeFrom="paragraph">
                  <wp:posOffset>66040</wp:posOffset>
                </wp:positionV>
                <wp:extent cx="2943225" cy="899160"/>
                <wp:effectExtent l="0" t="0" r="0" b="0"/>
                <wp:wrapTight wrapText="bothSides">
                  <wp:wrapPolygon edited="0">
                    <wp:start x="419" y="0"/>
                    <wp:lineTo x="419" y="21051"/>
                    <wp:lineTo x="21111" y="21051"/>
                    <wp:lineTo x="21111" y="0"/>
                    <wp:lineTo x="419"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99770"/>
                        </a:xfrm>
                        <a:prstGeom prst="rect">
                          <a:avLst/>
                        </a:prstGeom>
                        <a:noFill/>
                        <a:ln w="9525">
                          <a:noFill/>
                          <a:miter lim="800000"/>
                          <a:headEnd/>
                          <a:tailEnd/>
                        </a:ln>
                      </wps:spPr>
                      <wps:txbx>
                        <w:txbxContent>
                          <w:p w14:paraId="64FEDD57" w14:textId="77777777" w:rsidR="00DF628D" w:rsidRPr="001C6F0E" w:rsidRDefault="00DF628D" w:rsidP="006514DA">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w:t>
                            </w:r>
                            <w:r w:rsidRPr="00D272A8">
                              <w:rPr>
                                <w:rFonts w:asciiTheme="minorHAnsi" w:hAnsiTheme="minorHAnsi"/>
                                <w:i/>
                                <w:iCs/>
                                <w:color w:val="2F5496" w:themeColor="accent5" w:themeShade="BF"/>
                                <w:sz w:val="22"/>
                                <w:szCs w:val="22"/>
                              </w:rPr>
                              <w:t>Just wanted to say thank you for the 4D group you ran tonight – R has literally burst into the house fizzing with excitement’…VN via Facebook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D2EDA" id="_x0000_s1027" type="#_x0000_t202" style="position:absolute;left:0;text-align:left;margin-left:180.55pt;margin-top:5.2pt;width:231.75pt;height:70.8pt;z-index:-25163161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" filled="f" stroked="f">
                <v:textbox>
                  <w:txbxContent>
                    <w:p w14:paraId="64FEDD57" w14:textId="77777777" w:rsidR="00DF628D" w:rsidRPr="001C6F0E" w:rsidRDefault="00DF628D" w:rsidP="006514DA">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w:t>
                      </w:r>
                      <w:r w:rsidRPr="00D272A8">
                        <w:rPr>
                          <w:rFonts w:asciiTheme="minorHAnsi" w:hAnsiTheme="minorHAnsi"/>
                          <w:i/>
                          <w:iCs/>
                          <w:color w:val="2F5496" w:themeColor="accent5" w:themeShade="BF"/>
                          <w:sz w:val="22"/>
                          <w:szCs w:val="22"/>
                        </w:rPr>
                        <w:t>Just wanted to say thank you for the 4D group you ran tonight – R has literally burst into the house fizzing with excitement’…VN via Facebook</w:t>
                      </w:r>
                    </w:p>
                  </w:txbxContent>
                </v:textbox>
                <w10:wrap type="tight" anchorx="margin"/>
              </v:shape>
            </w:pict>
          </mc:Fallback>
        </mc:AlternateContent>
      </w:r>
      <w:r w:rsidRPr="006514DA">
        <w:rPr>
          <w:rFonts w:ascii="Calibri" w:hAnsi="Calibri"/>
          <w:noProof/>
          <w:color w:val="3B3838" w:themeColor="background2" w:themeShade="40"/>
          <w:sz w:val="22"/>
          <w:szCs w:val="22"/>
          <w:lang w:eastAsia="en-GB"/>
        </w:rPr>
        <w:t>We look to encourage the deepening of faith for all ages, and alongside our services there is a programme for young people from crèche through to teenagers to join in with. Our youth work is especially varied with 4D (4th Dimension) open to Year 8+ and meeting on alternate Sunday evenings to complement the fortnightly Sunday morning group.</w:t>
      </w:r>
    </w:p>
    <w:bookmarkEnd w:id="0"/>
    <w:p w14:paraId="207E3810" w14:textId="77777777" w:rsidR="00DF628D" w:rsidRDefault="00DF628D" w:rsidP="00BD12EA">
      <w:pPr>
        <w:spacing w:before="60" w:after="60" w:line="259" w:lineRule="auto"/>
        <w:jc w:val="both"/>
        <w:rPr>
          <w:rFonts w:ascii="Calibri" w:hAnsi="Calibri"/>
          <w:noProof/>
          <w:color w:val="3B3838" w:themeColor="background2" w:themeShade="40"/>
          <w:sz w:val="22"/>
          <w:szCs w:val="22"/>
          <w:lang w:eastAsia="en-GB"/>
        </w:rPr>
      </w:pPr>
      <w:r w:rsidRPr="00DF628D">
        <w:rPr>
          <w:rFonts w:ascii="Calibri" w:hAnsi="Calibri"/>
          <w:noProof/>
          <w:color w:val="3B3838" w:themeColor="background2" w:themeShade="40"/>
          <w:sz w:val="22"/>
          <w:szCs w:val="22"/>
          <w:lang w:eastAsia="en-GB"/>
        </w:rPr>
        <w:t>Christmas is a very special time of celebration where many sections of the community come together to join in the services. Children and adults alike join in and memories are made. All bar one of the services held in the run up to Christmas in 2020 saw the largest congregations of the last five years.</w:t>
      </w:r>
    </w:p>
    <w:p w14:paraId="25396F0B"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noProof/>
          <w:color w:val="3B3838" w:themeColor="background2" w:themeShade="40"/>
          <w:sz w:val="22"/>
          <w:szCs w:val="22"/>
          <w:lang w:eastAsia="en-GB"/>
        </w:rPr>
        <w:t>Likewise at Easter we saw record numbers of families attending our Messy Church Good Friday morning service (73 adults, 80 children) and very busy services on Easter Sunday itself. This has confirmed our desire to restructure the balcony to allow more seating for the community as well as the regular congregation at these special events.</w:t>
      </w:r>
    </w:p>
    <w:p w14:paraId="2765B970"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The new format for services seems to have been a success with an increase in numbers attending. The numbers regularly attending has risen from 67 to 83 and it is a joyful encouragement to welcome new families to the church.</w:t>
      </w:r>
    </w:p>
    <w:p w14:paraId="0487B942"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We continued our emphasis upon the family and the children’s ministry. The Youth Group, Zap, has a thriving group of 14 younger people (aged 10 – 16), who attend regularly and take part in a variety of </w:t>
      </w:r>
      <w:r w:rsidR="004D0B32" w:rsidRPr="006514DA">
        <w:rPr>
          <w:rFonts w:ascii="Calibri" w:hAnsi="Calibri"/>
          <w:color w:val="3B3838" w:themeColor="background2" w:themeShade="40"/>
          <w:sz w:val="22"/>
          <w:szCs w:val="22"/>
        </w:rPr>
        <w:t>activities, including</w:t>
      </w:r>
      <w:r w:rsidRPr="006514DA">
        <w:rPr>
          <w:rFonts w:ascii="Calibri" w:hAnsi="Calibri"/>
          <w:color w:val="3B3838" w:themeColor="background2" w:themeShade="40"/>
          <w:sz w:val="22"/>
          <w:szCs w:val="22"/>
        </w:rPr>
        <w:t xml:space="preserve"> May Camp.</w:t>
      </w:r>
    </w:p>
    <w:p w14:paraId="65DADBF6" w14:textId="77777777" w:rsidR="006514DA" w:rsidRPr="006514DA" w:rsidRDefault="006514DA" w:rsidP="00BD12EA">
      <w:pPr>
        <w:spacing w:before="60" w:after="60" w:line="259" w:lineRule="auto"/>
        <w:jc w:val="both"/>
        <w:rPr>
          <w:rFonts w:ascii="Calibri" w:hAnsi="Calibri"/>
          <w:b/>
          <w:i/>
          <w:color w:val="3B3838" w:themeColor="background2" w:themeShade="40"/>
          <w:sz w:val="22"/>
          <w:szCs w:val="22"/>
        </w:rPr>
      </w:pPr>
      <w:r w:rsidRPr="006514DA">
        <w:rPr>
          <w:rFonts w:ascii="Calibri" w:hAnsi="Calibri"/>
          <w:b/>
          <w:i/>
          <w:color w:val="3B3838" w:themeColor="background2" w:themeShade="40"/>
          <w:sz w:val="22"/>
          <w:szCs w:val="22"/>
        </w:rPr>
        <w:t>Teaching, baptising and nurturing new and existing believers</w:t>
      </w:r>
    </w:p>
    <w:p w14:paraId="1835550B"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It was with great delight that we celebrated the baptism of 2 people who had come to faith for the first time and, 2 more who re-dedicated their lives to the Lord Jesus Christ during the year.</w:t>
      </w:r>
    </w:p>
    <w:p w14:paraId="510C5752" w14:textId="77777777" w:rsidR="006514DA" w:rsidRPr="006514DA" w:rsidRDefault="00EA4410" w:rsidP="00BD12EA">
      <w:pPr>
        <w:spacing w:before="60" w:after="60" w:line="259" w:lineRule="auto"/>
        <w:jc w:val="both"/>
        <w:rPr>
          <w:rFonts w:ascii="Calibri" w:hAnsi="Calibri"/>
          <w:color w:val="3B3838" w:themeColor="background2" w:themeShade="40"/>
          <w:sz w:val="22"/>
          <w:szCs w:val="22"/>
        </w:rPr>
      </w:pPr>
      <w:r>
        <w:rPr>
          <w:rFonts w:ascii="Calibri" w:hAnsi="Calibri"/>
          <w:color w:val="3B3838" w:themeColor="background2" w:themeShade="40"/>
          <w:sz w:val="22"/>
          <w:szCs w:val="22"/>
        </w:rPr>
        <w:t>During the year</w:t>
      </w:r>
      <w:r w:rsidR="006514DA" w:rsidRPr="006514DA">
        <w:rPr>
          <w:rFonts w:ascii="Calibri" w:hAnsi="Calibri"/>
          <w:color w:val="3B3838" w:themeColor="background2" w:themeShade="40"/>
          <w:sz w:val="22"/>
          <w:szCs w:val="22"/>
        </w:rPr>
        <w:t xml:space="preserve"> there have been 4 weddings and 1 wedding blessing; 2 church funerals with 13 other funerals conducted for parishioners; 4 </w:t>
      </w:r>
      <w:r w:rsidR="004D0B32" w:rsidRPr="006514DA">
        <w:rPr>
          <w:rFonts w:ascii="Calibri" w:hAnsi="Calibri"/>
          <w:color w:val="3B3838" w:themeColor="background2" w:themeShade="40"/>
          <w:sz w:val="22"/>
          <w:szCs w:val="22"/>
        </w:rPr>
        <w:t>burials</w:t>
      </w:r>
      <w:r w:rsidR="006514DA" w:rsidRPr="006514DA">
        <w:rPr>
          <w:rFonts w:ascii="Calibri" w:hAnsi="Calibri"/>
          <w:color w:val="3B3838" w:themeColor="background2" w:themeShade="40"/>
          <w:sz w:val="22"/>
          <w:szCs w:val="22"/>
        </w:rPr>
        <w:t xml:space="preserve"> of ashes; 28 baptisms and 5 candidates confirmed.</w:t>
      </w:r>
    </w:p>
    <w:p w14:paraId="617EB3D6"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A greater number of the church family have been involved in leading various aspects of worship, lending great encouragement to those involved, as well as the whole congregation. We continue to seek to extend the opportunities for the exercise of ministry and gifts within the life of our community. We obtained ‘Permission to Preach’ for a further 2 members of the congregation, raising the total to 5.</w:t>
      </w:r>
    </w:p>
    <w:p w14:paraId="54C60AC8"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In September over 130 adults and children went away to Ashburnham Place in East Sussex for our Church Weekend away. The benefits were twofold; firstly, learning from guest speakers more about living life as a Christian and then secondly members from different congregations had the opportunity to socialise, get to know (more) people at a deeper level, share experiences, and spend leisure time and meals together as much or as little as each individual preferred. Attendees were asked to pay 50% of the cost of the event on booking, and at a later date all church members were invited to make gifts towards the balance of the overall cost. The church supported several people to attend the weekend by paying their whole cost and, the costs of the whole event were fully covered.</w:t>
      </w:r>
    </w:p>
    <w:p w14:paraId="4C988607" w14:textId="77777777" w:rsidR="006514DA" w:rsidRPr="006514DA" w:rsidRDefault="006514DA" w:rsidP="00BD12EA">
      <w:pPr>
        <w:spacing w:before="60" w:after="60" w:line="259" w:lineRule="auto"/>
        <w:jc w:val="both"/>
        <w:rPr>
          <w:rFonts w:ascii="Calibri" w:hAnsi="Calibri"/>
          <w:b/>
          <w:i/>
          <w:color w:val="3B3838" w:themeColor="background2" w:themeShade="40"/>
          <w:sz w:val="22"/>
          <w:szCs w:val="22"/>
        </w:rPr>
      </w:pPr>
      <w:r w:rsidRPr="006514DA">
        <w:rPr>
          <w:rFonts w:ascii="Calibri" w:hAnsi="Calibri"/>
          <w:b/>
          <w:i/>
          <w:color w:val="3B3838" w:themeColor="background2" w:themeShade="40"/>
          <w:sz w:val="22"/>
          <w:szCs w:val="22"/>
        </w:rPr>
        <w:t>Evangelism and outreach</w:t>
      </w:r>
    </w:p>
    <w:p w14:paraId="125A9F8D"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A highlight of our year is a totally free Fun Day for the community around us and it is enjoyed by many. It is held on our lawns and inside the church is set with chairs and tables for visitors to enjoy free refreshments. We have a variety of bouncy castles which are incredibly popular with the younger visitors, nail art and face painting, and a hot dog and burger barbecue area. Fun day in </w:t>
      </w:r>
      <w:r w:rsidR="00EA4410">
        <w:rPr>
          <w:rFonts w:ascii="Calibri" w:hAnsi="Calibri"/>
          <w:color w:val="3B3838" w:themeColor="background2" w:themeShade="40"/>
          <w:sz w:val="22"/>
          <w:szCs w:val="22"/>
        </w:rPr>
        <w:t>2020</w:t>
      </w:r>
      <w:r w:rsidRPr="006514DA">
        <w:rPr>
          <w:rFonts w:ascii="Calibri" w:hAnsi="Calibri"/>
          <w:color w:val="3B3838" w:themeColor="background2" w:themeShade="40"/>
          <w:sz w:val="22"/>
          <w:szCs w:val="22"/>
        </w:rPr>
        <w:t xml:space="preserve"> was a beautifully hot day and brought us so many visitors (400-500 adults and children) that we twice had to purchase more barbecue food!</w:t>
      </w:r>
      <w:r w:rsidRPr="006514DA">
        <w:rPr>
          <w:rFonts w:ascii="Calibri" w:hAnsi="Calibri"/>
          <w:noProof/>
          <w:color w:val="3B3838" w:themeColor="background2" w:themeShade="40"/>
          <w:sz w:val="22"/>
          <w:szCs w:val="22"/>
          <w:lang w:eastAsia="en-GB"/>
        </w:rPr>
        <w:t xml:space="preserve"> </w:t>
      </w:r>
    </w:p>
    <w:p w14:paraId="39A79201"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noProof/>
          <w:color w:val="3B3838" w:themeColor="background2" w:themeShade="40"/>
          <w:sz w:val="22"/>
          <w:szCs w:val="22"/>
          <w:lang w:eastAsia="en-GB"/>
        </w:rPr>
        <w:lastRenderedPageBreak/>
        <mc:AlternateContent>
          <mc:Choice Requires="wps">
            <w:drawing>
              <wp:anchor distT="91440" distB="91440" distL="114300" distR="114300" simplePos="0" relativeHeight="251686912" behindDoc="0" locked="0" layoutInCell="1" allowOverlap="1" wp14:anchorId="5CF505C4" wp14:editId="3EEB12E2">
                <wp:simplePos x="0" y="0"/>
                <wp:positionH relativeFrom="margin">
                  <wp:align>left</wp:align>
                </wp:positionH>
                <wp:positionV relativeFrom="paragraph">
                  <wp:posOffset>279400</wp:posOffset>
                </wp:positionV>
                <wp:extent cx="2276475" cy="9048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04875"/>
                        </a:xfrm>
                        <a:prstGeom prst="rect">
                          <a:avLst/>
                        </a:prstGeom>
                        <a:noFill/>
                        <a:ln w="9525">
                          <a:noFill/>
                          <a:miter lim="800000"/>
                          <a:headEnd/>
                          <a:tailEnd/>
                        </a:ln>
                      </wps:spPr>
                      <wps:txbx>
                        <w:txbxContent>
                          <w:p w14:paraId="56D83AC3" w14:textId="77777777" w:rsidR="00DF628D" w:rsidRDefault="00DF628D" w:rsidP="004D0B32">
                            <w:pPr>
                              <w:pBdr>
                                <w:top w:val="single" w:sz="24" w:space="7"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“My life changed when I walked into St Jude’s Church”</w:t>
                            </w:r>
                            <w:r>
                              <w:rPr>
                                <w:rFonts w:asciiTheme="minorHAnsi" w:hAnsiTheme="minorHAnsi"/>
                                <w:i/>
                                <w:iCs/>
                                <w:color w:val="2F5496" w:themeColor="accent5" w:themeShade="BF"/>
                                <w:sz w:val="22"/>
                                <w:szCs w:val="22"/>
                              </w:rPr>
                              <w:t xml:space="preserve"> </w:t>
                            </w:r>
                          </w:p>
                          <w:p w14:paraId="40531CA9" w14:textId="77777777" w:rsidR="00DF628D" w:rsidRPr="00D32198" w:rsidRDefault="00DF628D" w:rsidP="004D0B32">
                            <w:pPr>
                              <w:pBdr>
                                <w:top w:val="single" w:sz="24" w:space="7"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Mrs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505C4" id="_x0000_s1028" type="#_x0000_t202" style="position:absolute;left:0;text-align:left;margin-left:0;margin-top:22pt;width:179.25pt;height:71.25pt;z-index:2516869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" filled="f" stroked="f">
                <v:textbox>
                  <w:txbxContent>
                    <w:p w14:paraId="56D83AC3" w14:textId="77777777" w:rsidR="00DF628D" w:rsidRDefault="00DF628D" w:rsidP="004D0B32">
                      <w:pPr>
                        <w:pBdr>
                          <w:top w:val="single" w:sz="24" w:space="7"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“My life changed when I walked into St Jude’s Church”</w:t>
                      </w:r>
                      <w:r>
                        <w:rPr>
                          <w:rFonts w:asciiTheme="minorHAnsi" w:hAnsiTheme="minorHAnsi"/>
                          <w:i/>
                          <w:iCs/>
                          <w:color w:val="2F5496" w:themeColor="accent5" w:themeShade="BF"/>
                          <w:sz w:val="22"/>
                          <w:szCs w:val="22"/>
                        </w:rPr>
                        <w:t xml:space="preserve"> </w:t>
                      </w:r>
                    </w:p>
                    <w:p w14:paraId="40531CA9" w14:textId="77777777" w:rsidR="00DF628D" w:rsidRPr="00D32198" w:rsidRDefault="00DF628D" w:rsidP="004D0B32">
                      <w:pPr>
                        <w:pBdr>
                          <w:top w:val="single" w:sz="24" w:space="7"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Mrs E….</w:t>
                      </w:r>
                    </w:p>
                  </w:txbxContent>
                </v:textbox>
                <w10:wrap type="square" anchorx="margin"/>
              </v:shape>
            </w:pict>
          </mc:Fallback>
        </mc:AlternateContent>
      </w:r>
      <w:r w:rsidRPr="006514DA">
        <w:rPr>
          <w:rFonts w:ascii="Calibri" w:hAnsi="Calibri"/>
          <w:color w:val="3B3838" w:themeColor="background2" w:themeShade="40"/>
          <w:sz w:val="22"/>
          <w:szCs w:val="22"/>
        </w:rPr>
        <w:t>At the back of the church are two large display areas where two local schools (XXXX Primary and ZZZZ Primary – both Community Schools and not Church of England) display art in keeping with the church season. This connects families with the church and provides strong links with the schools involved. Christmas school assemblies and Christmas performances also take place within St. Jude’s to complement the acts of collective worship the Vicar takes in each school.</w:t>
      </w:r>
    </w:p>
    <w:p w14:paraId="4F7F66B8"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We hold Alpha courses where people can explore the Christian faith in the local NNNN Club, a social, sports and business club. We chose the NNNN Club as it is a neutral venue frequented by many, and perhaps a more familiar place in which to explore Christianity than our church. The whole of our Parish is leafleted in the run up to the course and anyone is able to attend. A </w:t>
      </w:r>
      <w:r w:rsidR="0028657F" w:rsidRPr="006514DA">
        <w:rPr>
          <w:rFonts w:ascii="Calibri" w:hAnsi="Calibri"/>
          <w:color w:val="3B3838" w:themeColor="background2" w:themeShade="40"/>
          <w:sz w:val="22"/>
          <w:szCs w:val="22"/>
        </w:rPr>
        <w:t>2-course</w:t>
      </w:r>
      <w:r w:rsidRPr="006514DA">
        <w:rPr>
          <w:rFonts w:ascii="Calibri" w:hAnsi="Calibri"/>
          <w:color w:val="3B3838" w:themeColor="background2" w:themeShade="40"/>
          <w:sz w:val="22"/>
          <w:szCs w:val="22"/>
        </w:rPr>
        <w:t xml:space="preserve"> meal, a drink on arrival and tea/coffee after the meal are all provided free of charge for course participants. The course runs for 11 weeks and includes a free day away at St. Matthew’s in Needham. In </w:t>
      </w:r>
      <w:r w:rsidR="00EA4410">
        <w:rPr>
          <w:rFonts w:ascii="Calibri" w:hAnsi="Calibri"/>
          <w:color w:val="3B3838" w:themeColor="background2" w:themeShade="40"/>
          <w:sz w:val="22"/>
          <w:szCs w:val="22"/>
        </w:rPr>
        <w:t>2020</w:t>
      </w:r>
      <w:r w:rsidRPr="006514DA">
        <w:rPr>
          <w:rFonts w:ascii="Calibri" w:hAnsi="Calibri"/>
          <w:color w:val="3B3838" w:themeColor="background2" w:themeShade="40"/>
          <w:sz w:val="22"/>
          <w:szCs w:val="22"/>
        </w:rPr>
        <w:t xml:space="preserve"> we ran two courses and 8 who participated have become integrated into the worshipping community of the church.</w:t>
      </w:r>
    </w:p>
    <w:p w14:paraId="65948D30" w14:textId="77777777" w:rsidR="006514DA" w:rsidRPr="006514DA" w:rsidRDefault="006514DA" w:rsidP="00BD12EA">
      <w:pPr>
        <w:spacing w:before="60" w:after="60" w:line="259" w:lineRule="auto"/>
        <w:rPr>
          <w:rFonts w:ascii="Calibri" w:hAnsi="Calibri"/>
          <w:b/>
          <w:i/>
          <w:color w:val="3B3838" w:themeColor="background2" w:themeShade="40"/>
          <w:sz w:val="22"/>
          <w:szCs w:val="22"/>
        </w:rPr>
      </w:pPr>
      <w:r w:rsidRPr="006514DA">
        <w:rPr>
          <w:rFonts w:ascii="Calibri" w:hAnsi="Calibri"/>
          <w:b/>
          <w:i/>
          <w:color w:val="3B3838" w:themeColor="background2" w:themeShade="40"/>
          <w:sz w:val="22"/>
          <w:szCs w:val="22"/>
        </w:rPr>
        <w:t>Provision of the church building for people to enjoy</w:t>
      </w:r>
    </w:p>
    <w:p w14:paraId="0EF95D4E"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We celebrated 4 baptisms, 2 weddings and 3 funerals in our church during the year. Our church continues to be appreciated by our parishioners and many others, as a space where life events are celebrated with joy and thanksgiving.</w:t>
      </w:r>
    </w:p>
    <w:p w14:paraId="0F7D3E46"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The main focus this year has been to explore ways in which the church building can be used for events in addition to services. Due to bad weather in August, the church was used by the local community to hold the annual Picnic in the Park, welcoming in excess of 500 people and children to activities throughout the day and establishing the reorganised building as a focus for the community to use in the future. </w:t>
      </w:r>
    </w:p>
    <w:p w14:paraId="52CABB1A"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It is important to us that the church is available for private prayer not just to the church family but to the wider visiting community. To this end the church building is always open and the many entries in the Visitors’ Book testify to this. </w:t>
      </w:r>
    </w:p>
    <w:p w14:paraId="4678ACB6"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noProof/>
          <w:color w:val="3B3838" w:themeColor="background2" w:themeShade="40"/>
          <w:sz w:val="22"/>
          <w:szCs w:val="22"/>
          <w:lang w:eastAsia="en-GB"/>
        </w:rPr>
        <mc:AlternateContent>
          <mc:Choice Requires="wps">
            <w:drawing>
              <wp:anchor distT="0" distB="0" distL="114300" distR="114300" simplePos="0" relativeHeight="251685888" behindDoc="1" locked="0" layoutInCell="1" allowOverlap="1" wp14:anchorId="5B404A68" wp14:editId="4C735D9C">
                <wp:simplePos x="0" y="0"/>
                <wp:positionH relativeFrom="margin">
                  <wp:align>left</wp:align>
                </wp:positionH>
                <wp:positionV relativeFrom="paragraph">
                  <wp:posOffset>185750</wp:posOffset>
                </wp:positionV>
                <wp:extent cx="3139440" cy="106743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067435"/>
                        </a:xfrm>
                        <a:prstGeom prst="rect">
                          <a:avLst/>
                        </a:prstGeom>
                        <a:noFill/>
                        <a:ln w="9525">
                          <a:noFill/>
                          <a:miter lim="800000"/>
                          <a:headEnd/>
                          <a:tailEnd/>
                        </a:ln>
                      </wps:spPr>
                      <wps:txbx>
                        <w:txbxContent>
                          <w:p w14:paraId="4B9A16C4" w14:textId="77777777" w:rsidR="00DF628D" w:rsidRPr="00D32198" w:rsidRDefault="00DF628D" w:rsidP="00D32198">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“I’ve been coming to this church for 40 years and am so glad to hear that the repairs are being done. It’s such a lovely building…”</w:t>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sidRPr="00D32198">
                              <w:rPr>
                                <w:rFonts w:asciiTheme="minorHAnsi" w:hAnsiTheme="minorHAnsi"/>
                                <w:i/>
                                <w:iCs/>
                                <w:color w:val="2F5496" w:themeColor="accent5" w:themeShade="BF"/>
                                <w:sz w:val="22"/>
                                <w:szCs w:val="22"/>
                              </w:rPr>
                              <w:t>Bob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04A68" id="_x0000_s1029" type="#_x0000_t202" style="position:absolute;left:0;text-align:left;margin-left:0;margin-top:14.65pt;width:247.2pt;height:84.0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" filled="f" stroked="f">
                <v:textbox>
                  <w:txbxContent>
                    <w:p w14:paraId="4B9A16C4" w14:textId="77777777" w:rsidR="00DF628D" w:rsidRPr="00D32198" w:rsidRDefault="00DF628D" w:rsidP="00D32198">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“I’ve been coming to this church for 40 years and am so glad to hear that the repairs are being done. It’s such a lovely building…”</w:t>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sidRPr="00D32198">
                        <w:rPr>
                          <w:rFonts w:asciiTheme="minorHAnsi" w:hAnsiTheme="minorHAnsi"/>
                          <w:i/>
                          <w:iCs/>
                          <w:color w:val="2F5496" w:themeColor="accent5" w:themeShade="BF"/>
                          <w:sz w:val="22"/>
                          <w:szCs w:val="22"/>
                        </w:rPr>
                        <w:t>Bob R</w:t>
                      </w:r>
                    </w:p>
                  </w:txbxContent>
                </v:textbox>
                <w10:wrap type="square" anchorx="margin"/>
              </v:shape>
            </w:pict>
          </mc:Fallback>
        </mc:AlternateContent>
      </w:r>
      <w:r w:rsidRPr="006514DA">
        <w:rPr>
          <w:rFonts w:ascii="Calibri" w:hAnsi="Calibri"/>
          <w:color w:val="3B3838" w:themeColor="background2" w:themeShade="40"/>
          <w:sz w:val="22"/>
          <w:szCs w:val="22"/>
        </w:rPr>
        <w:t xml:space="preserve">Many remark not only how refreshing it is to find an open church but, also the sense of peacefulness and spirituality the church pervades. </w:t>
      </w:r>
    </w:p>
    <w:p w14:paraId="71684C8B"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Other remarks include the sense of history within; that people of much earlier generations found life and presence there and, comments on the appreciation of the architectural beauty of the building and biblical archaeology.</w:t>
      </w:r>
    </w:p>
    <w:p w14:paraId="494D6D8D" w14:textId="77777777" w:rsidR="006514DA" w:rsidRPr="007863B0" w:rsidRDefault="006514DA" w:rsidP="00BD12EA">
      <w:pPr>
        <w:spacing w:before="60" w:after="60" w:line="259" w:lineRule="auto"/>
        <w:jc w:val="both"/>
        <w:rPr>
          <w:rFonts w:ascii="Calibri" w:hAnsi="Calibri"/>
          <w:b/>
          <w:i/>
          <w:iCs/>
          <w:color w:val="3B3838" w:themeColor="background2" w:themeShade="40"/>
          <w:sz w:val="22"/>
          <w:szCs w:val="22"/>
        </w:rPr>
      </w:pPr>
      <w:r w:rsidRPr="007863B0">
        <w:rPr>
          <w:rFonts w:ascii="Calibri" w:hAnsi="Calibri"/>
          <w:b/>
          <w:i/>
          <w:iCs/>
          <w:color w:val="3B3838" w:themeColor="background2" w:themeShade="40"/>
          <w:sz w:val="22"/>
          <w:szCs w:val="22"/>
        </w:rPr>
        <w:t>Spatial reordering of the church building and future projects</w:t>
      </w:r>
    </w:p>
    <w:p w14:paraId="3A709A35"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The church family has a plan to enhance the audio</w:t>
      </w:r>
      <w:r w:rsidR="00E93D47">
        <w:rPr>
          <w:rFonts w:ascii="Calibri" w:hAnsi="Calibri"/>
          <w:color w:val="3B3838" w:themeColor="background2" w:themeShade="40"/>
          <w:sz w:val="22"/>
          <w:szCs w:val="22"/>
        </w:rPr>
        <w:t>-</w:t>
      </w:r>
      <w:r w:rsidRPr="006514DA">
        <w:rPr>
          <w:rFonts w:ascii="Calibri" w:hAnsi="Calibri"/>
          <w:color w:val="3B3838" w:themeColor="background2" w:themeShade="40"/>
          <w:sz w:val="22"/>
          <w:szCs w:val="22"/>
        </w:rPr>
        <w:t>visual equipment, replacing some elements where necessary. This will enable a more modern approach to services, whilst protecting those who prefer the alternative approach to worship through hymn books and leaflets.</w:t>
      </w:r>
    </w:p>
    <w:p w14:paraId="0CD8B0E2"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These are significant changes to our approach to family worship but, our parish is currently in a good position to begin the new work. Ongoing decisions made in faith, to adopt and encourage the Diocesan Strategy of re-imaging of ministry and, to modernise our church building, point to a hopeful future but, will require the continued spiritual and financial commitment from all of us, to see it realised.</w:t>
      </w:r>
    </w:p>
    <w:p w14:paraId="70068878" w14:textId="77777777" w:rsidR="006514DA" w:rsidRPr="006514DA" w:rsidRDefault="006514DA" w:rsidP="00BD12EA">
      <w:pPr>
        <w:spacing w:before="60" w:after="60" w:line="259" w:lineRule="auto"/>
        <w:rPr>
          <w:rFonts w:ascii="Calibri" w:hAnsi="Calibri"/>
          <w:b/>
          <w:i/>
          <w:color w:val="3B3838" w:themeColor="background2" w:themeShade="40"/>
          <w:sz w:val="22"/>
          <w:szCs w:val="22"/>
        </w:rPr>
      </w:pPr>
      <w:r w:rsidRPr="006514DA">
        <w:rPr>
          <w:rFonts w:ascii="Calibri" w:hAnsi="Calibri"/>
          <w:b/>
          <w:i/>
          <w:color w:val="3B3838" w:themeColor="background2" w:themeShade="40"/>
          <w:sz w:val="22"/>
          <w:szCs w:val="22"/>
        </w:rPr>
        <w:t>Provision of pastoral care for people living in the parish</w:t>
      </w:r>
    </w:p>
    <w:p w14:paraId="45AE508A"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The Pastoral Care Team, chaired by DDDD, is responsible for hospital visits and home communions. The team also visits 3 care homes locally where monthly communion services are held for those too frail to attend the church. </w:t>
      </w:r>
      <w:r w:rsidR="00441337">
        <w:rPr>
          <w:rFonts w:ascii="Calibri" w:hAnsi="Calibri"/>
          <w:color w:val="3B3838" w:themeColor="background2" w:themeShade="40"/>
          <w:sz w:val="22"/>
          <w:szCs w:val="22"/>
        </w:rPr>
        <w:t>About</w:t>
      </w:r>
      <w:r w:rsidRPr="006514DA">
        <w:rPr>
          <w:rFonts w:ascii="Calibri" w:hAnsi="Calibri"/>
          <w:color w:val="3B3838" w:themeColor="background2" w:themeShade="40"/>
          <w:sz w:val="22"/>
          <w:szCs w:val="22"/>
        </w:rPr>
        <w:t xml:space="preserve"> 25 people make use of these services.</w:t>
      </w:r>
    </w:p>
    <w:p w14:paraId="4B549C2B"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We have a team of 6 church members who have dedicated themselves to the work of the Street Pastors organisation in the town.  Regularly they sacrifice their time and energies to caring, listening and helping people who remain out in the streets late at night.</w:t>
      </w:r>
    </w:p>
    <w:p w14:paraId="07F7F5E4" w14:textId="77777777" w:rsidR="006514DA" w:rsidRPr="006514DA" w:rsidRDefault="006514DA" w:rsidP="00BD12EA">
      <w:pPr>
        <w:spacing w:before="60" w:after="60" w:line="259" w:lineRule="auto"/>
        <w:jc w:val="both"/>
        <w:rPr>
          <w:rFonts w:ascii="Calibri" w:hAnsi="Calibri"/>
          <w:b/>
          <w:i/>
          <w:color w:val="3B3838" w:themeColor="background2" w:themeShade="40"/>
          <w:sz w:val="22"/>
          <w:szCs w:val="22"/>
        </w:rPr>
      </w:pPr>
      <w:r w:rsidRPr="006514DA">
        <w:rPr>
          <w:rFonts w:ascii="Calibri" w:hAnsi="Calibri"/>
          <w:noProof/>
          <w:color w:val="3B3838" w:themeColor="background2" w:themeShade="40"/>
          <w:sz w:val="22"/>
          <w:szCs w:val="22"/>
          <w:lang w:eastAsia="en-GB"/>
        </w:rPr>
        <w:lastRenderedPageBreak/>
        <mc:AlternateContent>
          <mc:Choice Requires="wps">
            <w:drawing>
              <wp:anchor distT="91440" distB="91440" distL="114300" distR="114300" simplePos="0" relativeHeight="251682816" behindDoc="1" locked="0" layoutInCell="1" allowOverlap="1" wp14:anchorId="00DAFDBF" wp14:editId="6C453438">
                <wp:simplePos x="0" y="0"/>
                <wp:positionH relativeFrom="margin">
                  <wp:align>right</wp:align>
                </wp:positionH>
                <wp:positionV relativeFrom="paragraph">
                  <wp:posOffset>194945</wp:posOffset>
                </wp:positionV>
                <wp:extent cx="2689860" cy="1066800"/>
                <wp:effectExtent l="0" t="0" r="0" b="0"/>
                <wp:wrapTight wrapText="bothSides">
                  <wp:wrapPolygon edited="0">
                    <wp:start x="459" y="0"/>
                    <wp:lineTo x="459" y="21214"/>
                    <wp:lineTo x="21110" y="21214"/>
                    <wp:lineTo x="21110" y="0"/>
                    <wp:lineTo x="459"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066800"/>
                        </a:xfrm>
                        <a:prstGeom prst="rect">
                          <a:avLst/>
                        </a:prstGeom>
                        <a:noFill/>
                        <a:ln w="9525">
                          <a:noFill/>
                          <a:miter lim="800000"/>
                          <a:headEnd/>
                          <a:tailEnd/>
                        </a:ln>
                      </wps:spPr>
                      <wps:txbx>
                        <w:txbxContent>
                          <w:p w14:paraId="7058ACA5" w14:textId="77777777" w:rsidR="00DF628D" w:rsidRDefault="00DF628D" w:rsidP="006514DA">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“Ah, St Jude’s, we can always depend on you,  for food donations”</w:t>
                            </w:r>
                          </w:p>
                          <w:p w14:paraId="14E4254A" w14:textId="77777777" w:rsidR="00DF628D" w:rsidRPr="00D32198" w:rsidRDefault="00DF628D" w:rsidP="006514DA">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p>
                          <w:p w14:paraId="0F77385D" w14:textId="77777777" w:rsidR="00DF628D" w:rsidRPr="00D32198" w:rsidRDefault="00DF628D" w:rsidP="006514DA">
                            <w:pPr>
                              <w:pBdr>
                                <w:top w:val="single" w:sz="24" w:space="8"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House Manager, NNN Homeless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FDBF" id="_x0000_s1030" type="#_x0000_t202" style="position:absolute;left:0;text-align:left;margin-left:160.6pt;margin-top:15.35pt;width:211.8pt;height:84pt;z-index:-2516336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" filled="f" stroked="f">
                <v:textbox>
                  <w:txbxContent>
                    <w:p w14:paraId="7058ACA5" w14:textId="77777777" w:rsidR="00DF628D" w:rsidRDefault="00DF628D" w:rsidP="006514DA">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“Ah, St Jude’s, we can always depend on you,  for food donations”</w:t>
                      </w:r>
                    </w:p>
                    <w:p w14:paraId="14E4254A" w14:textId="77777777" w:rsidR="00DF628D" w:rsidRPr="00D32198" w:rsidRDefault="00DF628D" w:rsidP="006514DA">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p>
                    <w:p w14:paraId="0F77385D" w14:textId="77777777" w:rsidR="00DF628D" w:rsidRPr="00D32198" w:rsidRDefault="00DF628D" w:rsidP="006514DA">
                      <w:pPr>
                        <w:pBdr>
                          <w:top w:val="single" w:sz="24" w:space="8"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House Manager, NNN Homeless Project</w:t>
                      </w:r>
                    </w:p>
                  </w:txbxContent>
                </v:textbox>
                <w10:wrap type="tight" anchorx="margin"/>
              </v:shape>
            </w:pict>
          </mc:Fallback>
        </mc:AlternateContent>
      </w:r>
      <w:r w:rsidRPr="006514DA">
        <w:rPr>
          <w:rFonts w:ascii="Calibri" w:hAnsi="Calibri"/>
          <w:b/>
          <w:i/>
          <w:color w:val="3B3838" w:themeColor="background2" w:themeShade="40"/>
          <w:sz w:val="22"/>
          <w:szCs w:val="22"/>
        </w:rPr>
        <w:t>Provision of tangible support to the poor and needy</w:t>
      </w:r>
    </w:p>
    <w:p w14:paraId="6BBA0F44" w14:textId="77777777" w:rsidR="006514DA" w:rsidRPr="006514DA" w:rsidRDefault="00441337" w:rsidP="00BD12EA">
      <w:pPr>
        <w:spacing w:before="60" w:after="60" w:line="259" w:lineRule="auto"/>
        <w:jc w:val="both"/>
        <w:rPr>
          <w:rFonts w:ascii="Calibri" w:hAnsi="Calibri"/>
          <w:color w:val="3B3838" w:themeColor="background2" w:themeShade="40"/>
          <w:sz w:val="22"/>
          <w:szCs w:val="22"/>
        </w:rPr>
      </w:pPr>
      <w:r>
        <w:rPr>
          <w:rFonts w:ascii="Calibri" w:hAnsi="Calibri"/>
          <w:color w:val="3B3838" w:themeColor="background2" w:themeShade="40"/>
          <w:sz w:val="22"/>
          <w:szCs w:val="22"/>
        </w:rPr>
        <w:t>Especially encouraging</w:t>
      </w:r>
      <w:r w:rsidR="006514DA" w:rsidRPr="006514DA">
        <w:rPr>
          <w:rFonts w:ascii="Calibri" w:hAnsi="Calibri"/>
          <w:color w:val="3B3838" w:themeColor="background2" w:themeShade="40"/>
          <w:sz w:val="22"/>
          <w:szCs w:val="22"/>
        </w:rPr>
        <w:t xml:space="preserve"> was this year’s Harvest festival where the children presented their gifts by themselves. The church donates the produce and other gifts at Harvest, to the NNN Homeless Project.</w:t>
      </w:r>
    </w:p>
    <w:p w14:paraId="5BE8887B"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Church members responded to provide many tins of soup, toiletries and other essentials for the </w:t>
      </w:r>
      <w:proofErr w:type="spellStart"/>
      <w:r w:rsidRPr="006514DA">
        <w:rPr>
          <w:rFonts w:ascii="Calibri" w:hAnsi="Calibri"/>
          <w:color w:val="3B3838" w:themeColor="background2" w:themeShade="40"/>
          <w:sz w:val="22"/>
          <w:szCs w:val="22"/>
        </w:rPr>
        <w:t>Sxxxxxx</w:t>
      </w:r>
      <w:proofErr w:type="spellEnd"/>
      <w:r w:rsidRPr="006514DA">
        <w:rPr>
          <w:rFonts w:ascii="Calibri" w:hAnsi="Calibri"/>
          <w:color w:val="3B3838" w:themeColor="background2" w:themeShade="40"/>
          <w:sz w:val="22"/>
          <w:szCs w:val="22"/>
        </w:rPr>
        <w:t xml:space="preserve"> Project’s Romania outreach.</w:t>
      </w:r>
    </w:p>
    <w:p w14:paraId="02C8BC5E" w14:textId="77777777" w:rsidR="006514DA" w:rsidRPr="006514DA" w:rsidRDefault="006514DA" w:rsidP="00BD12EA">
      <w:pPr>
        <w:spacing w:before="60" w:after="60" w:line="259" w:lineRule="auto"/>
        <w:rPr>
          <w:rFonts w:ascii="Calibri" w:hAnsi="Calibri"/>
          <w:b/>
          <w:i/>
          <w:color w:val="3B3838" w:themeColor="background2" w:themeShade="40"/>
          <w:sz w:val="22"/>
          <w:szCs w:val="22"/>
        </w:rPr>
      </w:pPr>
      <w:r w:rsidRPr="006514DA">
        <w:rPr>
          <w:rFonts w:ascii="Calibri" w:hAnsi="Calibri"/>
          <w:b/>
          <w:i/>
          <w:color w:val="3B3838" w:themeColor="background2" w:themeShade="40"/>
          <w:sz w:val="22"/>
          <w:szCs w:val="22"/>
        </w:rPr>
        <w:t>Other charitable giving</w:t>
      </w:r>
    </w:p>
    <w:p w14:paraId="69EF01EA"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Under the trust deed of the Simon Wetherby Memorial Trust, the PCC continues to identify beneficiaries for the income whose objective is assist the education of the poor of the parish. This year £</w:t>
      </w:r>
      <w:proofErr w:type="spellStart"/>
      <w:proofErr w:type="gramStart"/>
      <w:r w:rsidRPr="006514DA">
        <w:rPr>
          <w:rFonts w:ascii="Calibri" w:hAnsi="Calibri"/>
          <w:color w:val="3B3838" w:themeColor="background2" w:themeShade="40"/>
          <w:sz w:val="22"/>
          <w:szCs w:val="22"/>
        </w:rPr>
        <w:t>x,xxx</w:t>
      </w:r>
      <w:proofErr w:type="spellEnd"/>
      <w:proofErr w:type="gramEnd"/>
      <w:r w:rsidRPr="006514DA">
        <w:rPr>
          <w:rFonts w:ascii="Calibri" w:hAnsi="Calibri"/>
          <w:color w:val="3B3838" w:themeColor="background2" w:themeShade="40"/>
          <w:sz w:val="22"/>
          <w:szCs w:val="22"/>
        </w:rPr>
        <w:t xml:space="preserve"> was received as income from the investments of the trust,  and three beneficiaries were identified to be in need of the provision that it provides. Income not yet allocated amounts to £xxx, which will be added to the grants to be paid out during </w:t>
      </w:r>
      <w:r w:rsidR="006551B1">
        <w:rPr>
          <w:rFonts w:ascii="Calibri" w:hAnsi="Calibri"/>
          <w:color w:val="3B3838" w:themeColor="background2" w:themeShade="40"/>
          <w:sz w:val="22"/>
          <w:szCs w:val="22"/>
        </w:rPr>
        <w:t>2021</w:t>
      </w:r>
      <w:r w:rsidRPr="006514DA">
        <w:rPr>
          <w:rFonts w:ascii="Calibri" w:hAnsi="Calibri"/>
          <w:color w:val="3B3838" w:themeColor="background2" w:themeShade="40"/>
          <w:sz w:val="22"/>
          <w:szCs w:val="22"/>
        </w:rPr>
        <w:t>.</w:t>
      </w:r>
    </w:p>
    <w:p w14:paraId="11296ED1"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The church holds two old trust funds: The AAA Bequest, for the relief of poverty in the parish and, the BBBB Trust to pay for the education of children of the parish. This year £</w:t>
      </w:r>
      <w:proofErr w:type="spellStart"/>
      <w:proofErr w:type="gramStart"/>
      <w:r w:rsidRPr="006514DA">
        <w:rPr>
          <w:rFonts w:ascii="Calibri" w:hAnsi="Calibri"/>
          <w:color w:val="3B3838" w:themeColor="background2" w:themeShade="40"/>
          <w:sz w:val="22"/>
          <w:szCs w:val="22"/>
        </w:rPr>
        <w:t>x,xxx</w:t>
      </w:r>
      <w:proofErr w:type="spellEnd"/>
      <w:proofErr w:type="gramEnd"/>
      <w:r w:rsidRPr="006514DA">
        <w:rPr>
          <w:rFonts w:ascii="Calibri" w:hAnsi="Calibri"/>
          <w:color w:val="3B3838" w:themeColor="background2" w:themeShade="40"/>
          <w:sz w:val="22"/>
          <w:szCs w:val="22"/>
        </w:rPr>
        <w:t xml:space="preserve"> was received as income from the investments of the AAA Bequest and 2 grants were made to assist with heating bills during the Winter months. £xxx was received as income from the investments of the BBBB Trust and, 2 grants were made to enable the purchase of suitable clothing and equipment, for 2 children to attend the local Church of England Primary School.  Income not yet allocated amounts to £x, which will be added to the grants to be paid out during 20</w:t>
      </w:r>
      <w:r w:rsidR="006551B1">
        <w:rPr>
          <w:rFonts w:ascii="Calibri" w:hAnsi="Calibri"/>
          <w:color w:val="3B3838" w:themeColor="background2" w:themeShade="40"/>
          <w:sz w:val="22"/>
          <w:szCs w:val="22"/>
        </w:rPr>
        <w:t>21</w:t>
      </w:r>
      <w:r w:rsidRPr="006514DA">
        <w:rPr>
          <w:rFonts w:ascii="Calibri" w:hAnsi="Calibri"/>
          <w:color w:val="3B3838" w:themeColor="background2" w:themeShade="40"/>
          <w:sz w:val="22"/>
          <w:szCs w:val="22"/>
        </w:rPr>
        <w:t>.</w:t>
      </w:r>
    </w:p>
    <w:p w14:paraId="7D8CF541"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The parish magazine continues to be distributed to all households in the parish, free of charge. This helps to maintain links between the church family and those who have not yet felt the need to take part in what we do.</w:t>
      </w:r>
    </w:p>
    <w:p w14:paraId="23A9BAB2" w14:textId="77777777" w:rsidR="006514DA" w:rsidRPr="006514DA" w:rsidRDefault="006514DA" w:rsidP="00BD12EA">
      <w:p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During the year £2,500 was raised for the Christian Aid famine appeal.  The church family has supported many other mission and charitable s</w:t>
      </w:r>
      <w:r w:rsidR="00441337">
        <w:rPr>
          <w:rFonts w:ascii="Calibri" w:hAnsi="Calibri"/>
          <w:color w:val="3B3838" w:themeColor="background2" w:themeShade="40"/>
          <w:sz w:val="22"/>
          <w:szCs w:val="22"/>
        </w:rPr>
        <w:t xml:space="preserve">ocieties, amounting to £9,300, </w:t>
      </w:r>
      <w:r w:rsidRPr="006514DA">
        <w:rPr>
          <w:rFonts w:ascii="Calibri" w:hAnsi="Calibri"/>
          <w:color w:val="3B3838" w:themeColor="background2" w:themeShade="40"/>
          <w:sz w:val="22"/>
          <w:szCs w:val="22"/>
        </w:rPr>
        <w:t xml:space="preserve">including the Bible Society, Mission to Seafarers, NNN Churches Homeless mission, Chichester Diocesan Family Support Work, the Children’s Society, Combat Stress, Macmillan Nurses, Alzheimer’s Society and the Chicheston Mayoral Fund for their chosen charities. </w:t>
      </w:r>
    </w:p>
    <w:p w14:paraId="416C10B6" w14:textId="77777777" w:rsidR="00996733" w:rsidRPr="006853C8" w:rsidRDefault="00996733" w:rsidP="00A67E18">
      <w:pPr>
        <w:spacing w:before="240" w:after="240"/>
        <w:jc w:val="both"/>
        <w:rPr>
          <w:rFonts w:ascii="Calibri" w:hAnsi="Calibri"/>
          <w:b/>
          <w:color w:val="2F5496" w:themeColor="accent5" w:themeShade="BF"/>
          <w:sz w:val="28"/>
          <w:szCs w:val="28"/>
        </w:rPr>
      </w:pPr>
      <w:r w:rsidRPr="006853C8">
        <w:rPr>
          <w:rFonts w:ascii="Calibri" w:hAnsi="Calibri"/>
          <w:b/>
          <w:color w:val="2F5496" w:themeColor="accent5" w:themeShade="BF"/>
          <w:sz w:val="28"/>
          <w:szCs w:val="28"/>
        </w:rPr>
        <w:t>Financial Review</w:t>
      </w:r>
    </w:p>
    <w:p w14:paraId="69C9EBFC" w14:textId="77777777" w:rsidR="006551B1" w:rsidRPr="006551B1" w:rsidRDefault="006551B1" w:rsidP="00BD12EA">
      <w:pPr>
        <w:spacing w:before="60" w:after="60" w:line="259" w:lineRule="auto"/>
        <w:jc w:val="both"/>
        <w:rPr>
          <w:rFonts w:ascii="Calibri" w:hAnsi="Calibri"/>
          <w:b/>
          <w:i/>
          <w:color w:val="3B3838" w:themeColor="background2" w:themeShade="40"/>
          <w:sz w:val="22"/>
          <w:szCs w:val="22"/>
        </w:rPr>
      </w:pPr>
      <w:r w:rsidRPr="006551B1">
        <w:rPr>
          <w:rFonts w:ascii="Calibri" w:hAnsi="Calibri"/>
          <w:b/>
          <w:i/>
          <w:color w:val="3B3838" w:themeColor="background2" w:themeShade="40"/>
          <w:sz w:val="22"/>
          <w:szCs w:val="22"/>
        </w:rPr>
        <w:t>Incoming and outgoing resources</w:t>
      </w:r>
    </w:p>
    <w:p w14:paraId="026F0289" w14:textId="77777777" w:rsidR="006853C8" w:rsidRPr="006853C8" w:rsidRDefault="006853C8" w:rsidP="00BD12EA">
      <w:pPr>
        <w:spacing w:before="60" w:after="60" w:line="259" w:lineRule="auto"/>
        <w:jc w:val="both"/>
        <w:rPr>
          <w:rFonts w:ascii="Calibri" w:hAnsi="Calibri"/>
          <w:b/>
          <w:color w:val="3B3838" w:themeColor="background2" w:themeShade="40"/>
          <w:sz w:val="22"/>
          <w:szCs w:val="22"/>
        </w:rPr>
      </w:pPr>
      <w:r w:rsidRPr="006853C8">
        <w:rPr>
          <w:rFonts w:ascii="Calibri" w:hAnsi="Calibri"/>
          <w:color w:val="3B3838" w:themeColor="background2" w:themeShade="40"/>
          <w:sz w:val="22"/>
          <w:szCs w:val="22"/>
        </w:rPr>
        <w:t xml:space="preserve">The total receipts on general unrestricted funds received were £109,025 and are detailed in the Financial Report.  </w:t>
      </w:r>
    </w:p>
    <w:p w14:paraId="77C0E907"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 xml:space="preserve">The planned giving though envelopes and banker’s orders increased by 8% and it was good to see the use of Gift Aid through the Parish Giving Scheme. Our total voluntary income including tax recovered, but excluding legacies increased by 3%. </w:t>
      </w:r>
    </w:p>
    <w:p w14:paraId="3EB8B8A4"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The PCC was grateful to receive a legacy of £10,000 from the estate of Sir Humphrey Weldon. Sir Humphrey always gave much support and encouragement to the mission of the church and his wit and enthusiasm will be sadly missed. The legacy will be used to place a memorial to his commitment to the life of the church community on the wall of the church, with the remainder being allocated to repairs to the South window.</w:t>
      </w:r>
    </w:p>
    <w:p w14:paraId="4F90492A"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 xml:space="preserve">The PCC was grateful for various smaller donations to the Fabric Fund, amounting in total to £15,800. These will be allocated to the important repairs to the South window, as mentioned above. The window has been letting in water during poor weather and the PCC is very grateful that the repairs can be commenced in the Spring of </w:t>
      </w:r>
      <w:r w:rsidR="00EA4410">
        <w:rPr>
          <w:rFonts w:ascii="Calibri" w:hAnsi="Calibri"/>
          <w:color w:val="3B3838" w:themeColor="background2" w:themeShade="40"/>
          <w:sz w:val="22"/>
          <w:szCs w:val="22"/>
        </w:rPr>
        <w:t>202</w:t>
      </w:r>
      <w:r w:rsidR="00216EC2">
        <w:rPr>
          <w:rFonts w:ascii="Calibri" w:hAnsi="Calibri"/>
          <w:color w:val="3B3838" w:themeColor="background2" w:themeShade="40"/>
          <w:sz w:val="22"/>
          <w:szCs w:val="22"/>
        </w:rPr>
        <w:t>1</w:t>
      </w:r>
      <w:r w:rsidRPr="006853C8">
        <w:rPr>
          <w:rFonts w:ascii="Calibri" w:hAnsi="Calibri"/>
          <w:color w:val="3B3838" w:themeColor="background2" w:themeShade="40"/>
          <w:sz w:val="22"/>
          <w:szCs w:val="22"/>
        </w:rPr>
        <w:t>.</w:t>
      </w:r>
    </w:p>
    <w:p w14:paraId="6D53A513" w14:textId="77777777" w:rsidR="006853C8" w:rsidRPr="006853C8" w:rsidRDefault="006853C8" w:rsidP="00BD12EA">
      <w:pPr>
        <w:spacing w:before="60" w:after="60" w:line="259" w:lineRule="auto"/>
        <w:jc w:val="both"/>
        <w:rPr>
          <w:rFonts w:ascii="Calibri" w:hAnsi="Calibri"/>
          <w:b/>
          <w:i/>
          <w:color w:val="3B3838" w:themeColor="background2" w:themeShade="40"/>
          <w:sz w:val="22"/>
          <w:szCs w:val="22"/>
        </w:rPr>
      </w:pPr>
      <w:r w:rsidRPr="006853C8">
        <w:rPr>
          <w:rFonts w:ascii="Calibri" w:hAnsi="Calibri"/>
          <w:b/>
          <w:i/>
          <w:color w:val="3B3838" w:themeColor="background2" w:themeShade="40"/>
          <w:sz w:val="22"/>
          <w:szCs w:val="22"/>
        </w:rPr>
        <w:t>Sharing the ministry costs of the Diocese of Chichester</w:t>
      </w:r>
    </w:p>
    <w:p w14:paraId="3CF0BB6B" w14:textId="77777777" w:rsidR="000273C4" w:rsidRPr="000273C4" w:rsidRDefault="000273C4" w:rsidP="00BD12EA">
      <w:pPr>
        <w:spacing w:before="60" w:after="60" w:line="259" w:lineRule="auto"/>
        <w:jc w:val="both"/>
        <w:rPr>
          <w:rFonts w:ascii="Calibri" w:hAnsi="Calibri"/>
          <w:color w:val="3B3838" w:themeColor="background2" w:themeShade="40"/>
          <w:sz w:val="22"/>
          <w:szCs w:val="22"/>
        </w:rPr>
      </w:pPr>
      <w:r w:rsidRPr="000273C4">
        <w:rPr>
          <w:rFonts w:ascii="Calibri" w:hAnsi="Calibri"/>
          <w:color w:val="3B3838" w:themeColor="background2" w:themeShade="40"/>
          <w:sz w:val="22"/>
          <w:szCs w:val="22"/>
        </w:rPr>
        <w:t>The largest expenditure of the PCC was the sum of £7</w:t>
      </w:r>
      <w:r w:rsidR="006551B1">
        <w:rPr>
          <w:rFonts w:ascii="Calibri" w:hAnsi="Calibri"/>
          <w:color w:val="3B3838" w:themeColor="background2" w:themeShade="40"/>
          <w:sz w:val="22"/>
          <w:szCs w:val="22"/>
        </w:rPr>
        <w:t>4</w:t>
      </w:r>
      <w:r w:rsidRPr="000273C4">
        <w:rPr>
          <w:rFonts w:ascii="Calibri" w:hAnsi="Calibri"/>
          <w:color w:val="3B3838" w:themeColor="background2" w:themeShade="40"/>
          <w:sz w:val="22"/>
          <w:szCs w:val="22"/>
        </w:rPr>
        <w:t>,</w:t>
      </w:r>
      <w:r w:rsidR="006551B1">
        <w:rPr>
          <w:rFonts w:ascii="Calibri" w:hAnsi="Calibri"/>
          <w:color w:val="3B3838" w:themeColor="background2" w:themeShade="40"/>
          <w:sz w:val="22"/>
          <w:szCs w:val="22"/>
        </w:rPr>
        <w:t>035</w:t>
      </w:r>
      <w:r w:rsidRPr="000273C4">
        <w:rPr>
          <w:rFonts w:ascii="Calibri" w:hAnsi="Calibri"/>
          <w:color w:val="3B3838" w:themeColor="background2" w:themeShade="40"/>
          <w:sz w:val="22"/>
          <w:szCs w:val="22"/>
        </w:rPr>
        <w:t xml:space="preserve"> paid to the diocese for our share of all churches’ Parish Ministry Costs. This year the contribution from St Jude’s increased by 1.3% on the previous year and the church is meeting 100% of the costs allocated to this church compared with 89% paid last year.</w:t>
      </w:r>
    </w:p>
    <w:p w14:paraId="7A52D8E6" w14:textId="77777777" w:rsidR="000273C4" w:rsidRPr="000273C4" w:rsidRDefault="000273C4" w:rsidP="00BD12EA">
      <w:pPr>
        <w:spacing w:before="60" w:after="60" w:line="259" w:lineRule="auto"/>
        <w:jc w:val="both"/>
        <w:rPr>
          <w:rFonts w:ascii="Calibri" w:hAnsi="Calibri"/>
          <w:color w:val="3B3838" w:themeColor="background2" w:themeShade="40"/>
          <w:sz w:val="22"/>
          <w:szCs w:val="22"/>
        </w:rPr>
      </w:pPr>
      <w:r w:rsidRPr="000273C4">
        <w:rPr>
          <w:rFonts w:ascii="Calibri" w:hAnsi="Calibri"/>
          <w:color w:val="3B3838" w:themeColor="background2" w:themeShade="40"/>
          <w:sz w:val="22"/>
          <w:szCs w:val="22"/>
        </w:rPr>
        <w:t>The total relates directly to the housing, support, stipend and pension costs of the clergy of this parish, training of new ordinands, a contribution to national church funds and, shared costs of the Christian family throughout the whole diocese, including assistance towards the upkeep of churches less able to manage than ourselves.</w:t>
      </w:r>
    </w:p>
    <w:p w14:paraId="5757F85F" w14:textId="77777777" w:rsidR="007B2D25" w:rsidRDefault="007B2D25" w:rsidP="00BD12EA">
      <w:pPr>
        <w:spacing w:before="60" w:after="60" w:line="259" w:lineRule="auto"/>
        <w:jc w:val="both"/>
        <w:rPr>
          <w:rFonts w:ascii="Calibri" w:hAnsi="Calibri"/>
          <w:b/>
          <w:i/>
          <w:color w:val="3B3838" w:themeColor="background2" w:themeShade="40"/>
          <w:sz w:val="22"/>
          <w:szCs w:val="22"/>
        </w:rPr>
      </w:pPr>
    </w:p>
    <w:p w14:paraId="64E0486D" w14:textId="77777777" w:rsidR="007B2D25" w:rsidRDefault="007B2D25" w:rsidP="00BD12EA">
      <w:pPr>
        <w:spacing w:before="60" w:after="60" w:line="259" w:lineRule="auto"/>
        <w:jc w:val="both"/>
        <w:rPr>
          <w:rFonts w:ascii="Calibri" w:hAnsi="Calibri"/>
          <w:b/>
          <w:i/>
          <w:color w:val="3B3838" w:themeColor="background2" w:themeShade="40"/>
          <w:sz w:val="22"/>
          <w:szCs w:val="22"/>
        </w:rPr>
      </w:pPr>
    </w:p>
    <w:p w14:paraId="6564DB04" w14:textId="77777777" w:rsidR="00FF511D" w:rsidRDefault="00FF511D" w:rsidP="00BD12EA">
      <w:pPr>
        <w:spacing w:before="60" w:after="60" w:line="259" w:lineRule="auto"/>
        <w:jc w:val="both"/>
        <w:rPr>
          <w:rFonts w:ascii="Calibri" w:hAnsi="Calibri"/>
          <w:b/>
          <w:i/>
          <w:color w:val="3B3838" w:themeColor="background2" w:themeShade="40"/>
          <w:sz w:val="22"/>
          <w:szCs w:val="22"/>
        </w:rPr>
      </w:pPr>
    </w:p>
    <w:p w14:paraId="0B47575E" w14:textId="3E6C8CDD" w:rsidR="006853C8" w:rsidRPr="006853C8" w:rsidRDefault="006853C8" w:rsidP="00BD12EA">
      <w:pPr>
        <w:spacing w:before="60" w:after="60" w:line="259" w:lineRule="auto"/>
        <w:jc w:val="both"/>
        <w:rPr>
          <w:rFonts w:ascii="Calibri" w:hAnsi="Calibri"/>
          <w:b/>
          <w:i/>
          <w:color w:val="3B3838" w:themeColor="background2" w:themeShade="40"/>
          <w:sz w:val="22"/>
          <w:szCs w:val="22"/>
        </w:rPr>
      </w:pPr>
      <w:r w:rsidRPr="006853C8">
        <w:rPr>
          <w:rFonts w:ascii="Calibri" w:hAnsi="Calibri"/>
          <w:b/>
          <w:i/>
          <w:color w:val="3B3838" w:themeColor="background2" w:themeShade="40"/>
          <w:sz w:val="22"/>
          <w:szCs w:val="22"/>
        </w:rPr>
        <w:lastRenderedPageBreak/>
        <w:t>Staff costs</w:t>
      </w:r>
    </w:p>
    <w:p w14:paraId="4AEF557D"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The PCC pays for a Verger who opens and makes ready the building for community activities, a gardener who keeps the environs of the church welcoming, colourful and tidy and, 2 organists.</w:t>
      </w:r>
    </w:p>
    <w:p w14:paraId="5AAF79EB"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Further details are provided in the notes to the accounts.</w:t>
      </w:r>
    </w:p>
    <w:p w14:paraId="18E52096" w14:textId="77777777" w:rsidR="006853C8" w:rsidRPr="006853C8" w:rsidRDefault="006853C8" w:rsidP="00BD12EA">
      <w:pPr>
        <w:spacing w:before="60" w:after="60" w:line="259" w:lineRule="auto"/>
        <w:jc w:val="both"/>
        <w:rPr>
          <w:rFonts w:ascii="Calibri" w:hAnsi="Calibri"/>
          <w:b/>
          <w:i/>
          <w:color w:val="3B3838" w:themeColor="background2" w:themeShade="40"/>
          <w:sz w:val="22"/>
          <w:szCs w:val="22"/>
        </w:rPr>
      </w:pPr>
      <w:r w:rsidRPr="006853C8">
        <w:rPr>
          <w:rFonts w:ascii="Calibri" w:hAnsi="Calibri"/>
          <w:b/>
          <w:i/>
          <w:color w:val="3B3838" w:themeColor="background2" w:themeShade="40"/>
          <w:sz w:val="22"/>
          <w:szCs w:val="22"/>
        </w:rPr>
        <w:t>Trustee payments and expenses</w:t>
      </w:r>
    </w:p>
    <w:p w14:paraId="291FE9C5"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The PCC also supported the clergy by paying Council Tax of £2,200, Water and environmental charges amounting to £650 for the Vicarage plus other annual costs towards travel, hospitality, telephone, postage and broadband amounting to a little over £2,600.</w:t>
      </w:r>
    </w:p>
    <w:p w14:paraId="4857E4C9"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Miss J. Joshua, who is also a trustee, received £4,000 for her duties as parish Organist.</w:t>
      </w:r>
    </w:p>
    <w:p w14:paraId="6EF0D207"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Reverend PQRS, as a trustee, received refund of expenses amounting to £446, broken down between travel £271; hospitality £101; postage and stationery £75. Two other trustees received £894 for telephone and travelling bills.</w:t>
      </w:r>
    </w:p>
    <w:p w14:paraId="27B63CAC" w14:textId="77777777" w:rsidR="006853C8" w:rsidRPr="006853C8" w:rsidRDefault="006853C8" w:rsidP="00BD12EA">
      <w:pPr>
        <w:spacing w:before="60" w:after="60" w:line="259" w:lineRule="auto"/>
        <w:jc w:val="both"/>
        <w:rPr>
          <w:rFonts w:ascii="Calibri" w:hAnsi="Calibri"/>
          <w:b/>
          <w:i/>
          <w:color w:val="3B3838" w:themeColor="background2" w:themeShade="40"/>
          <w:sz w:val="22"/>
          <w:szCs w:val="22"/>
        </w:rPr>
      </w:pPr>
      <w:r w:rsidRPr="006853C8">
        <w:rPr>
          <w:rFonts w:ascii="Calibri" w:hAnsi="Calibri"/>
          <w:color w:val="3B3838" w:themeColor="background2" w:themeShade="40"/>
          <w:sz w:val="22"/>
          <w:szCs w:val="22"/>
        </w:rPr>
        <w:t xml:space="preserve">There were no payments to persons related to or connected to, the trustees. </w:t>
      </w:r>
    </w:p>
    <w:p w14:paraId="15425C24" w14:textId="77777777" w:rsidR="006853C8" w:rsidRPr="006853C8" w:rsidRDefault="006853C8" w:rsidP="00BD12EA">
      <w:pPr>
        <w:spacing w:before="60" w:after="60" w:line="259" w:lineRule="auto"/>
        <w:jc w:val="both"/>
        <w:rPr>
          <w:rFonts w:ascii="Calibri" w:hAnsi="Calibri"/>
          <w:b/>
          <w:i/>
          <w:color w:val="3B3838" w:themeColor="background2" w:themeShade="40"/>
          <w:sz w:val="22"/>
          <w:szCs w:val="22"/>
        </w:rPr>
      </w:pPr>
      <w:r w:rsidRPr="006853C8">
        <w:rPr>
          <w:rFonts w:ascii="Calibri" w:hAnsi="Calibri"/>
          <w:b/>
          <w:i/>
          <w:color w:val="3B3838" w:themeColor="background2" w:themeShade="40"/>
          <w:sz w:val="22"/>
          <w:szCs w:val="22"/>
        </w:rPr>
        <w:t>Office costs</w:t>
      </w:r>
    </w:p>
    <w:p w14:paraId="2DD599C3"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The PCC also approved the purchase of a new photocopier, costing £</w:t>
      </w:r>
      <w:r w:rsidR="006551B1">
        <w:rPr>
          <w:rFonts w:ascii="Calibri" w:hAnsi="Calibri"/>
          <w:color w:val="3B3838" w:themeColor="background2" w:themeShade="40"/>
          <w:sz w:val="22"/>
          <w:szCs w:val="22"/>
        </w:rPr>
        <w:t>2</w:t>
      </w:r>
      <w:r w:rsidRPr="006853C8">
        <w:rPr>
          <w:rFonts w:ascii="Calibri" w:hAnsi="Calibri"/>
          <w:color w:val="3B3838" w:themeColor="background2" w:themeShade="40"/>
          <w:sz w:val="22"/>
          <w:szCs w:val="22"/>
        </w:rPr>
        <w:t>,620, replacing the old one which was breaking down and failing to perform in the way that it used to, beginning to use too much toner and failing to feed the paper properly. It is expected that the new lease will reduce operating expenditure by £304 per year.</w:t>
      </w:r>
    </w:p>
    <w:p w14:paraId="767888A8" w14:textId="77777777" w:rsidR="006853C8" w:rsidRPr="006853C8" w:rsidRDefault="006853C8" w:rsidP="00BD12EA">
      <w:pPr>
        <w:spacing w:before="60" w:after="60" w:line="259" w:lineRule="auto"/>
        <w:jc w:val="both"/>
        <w:rPr>
          <w:rFonts w:ascii="Calibri" w:hAnsi="Calibri"/>
          <w:b/>
          <w:i/>
          <w:color w:val="3B3838" w:themeColor="background2" w:themeShade="40"/>
          <w:sz w:val="22"/>
          <w:szCs w:val="22"/>
        </w:rPr>
      </w:pPr>
      <w:r w:rsidRPr="006853C8">
        <w:rPr>
          <w:rFonts w:ascii="Calibri" w:hAnsi="Calibri"/>
          <w:b/>
          <w:i/>
          <w:color w:val="3B3838" w:themeColor="background2" w:themeShade="40"/>
          <w:sz w:val="22"/>
          <w:szCs w:val="22"/>
        </w:rPr>
        <w:t>Repairs to the fabric of the church building</w:t>
      </w:r>
    </w:p>
    <w:p w14:paraId="091F856D" w14:textId="77777777" w:rsidR="006853C8" w:rsidRPr="006853C8" w:rsidRDefault="006853C8" w:rsidP="00BD12EA">
      <w:pPr>
        <w:spacing w:before="60" w:after="60" w:line="259" w:lineRule="auto"/>
        <w:jc w:val="both"/>
        <w:rPr>
          <w:rFonts w:ascii="Calibri" w:hAnsi="Calibri"/>
          <w:color w:val="3B3838" w:themeColor="background2" w:themeShade="40"/>
        </w:rPr>
      </w:pPr>
      <w:r w:rsidRPr="006853C8">
        <w:rPr>
          <w:rFonts w:ascii="Calibri" w:hAnsi="Calibri"/>
          <w:noProof/>
          <w:color w:val="3B3838" w:themeColor="background2" w:themeShade="40"/>
          <w:sz w:val="22"/>
          <w:szCs w:val="22"/>
          <w:lang w:eastAsia="en-GB"/>
        </w:rPr>
        <mc:AlternateContent>
          <mc:Choice Requires="wps">
            <w:drawing>
              <wp:anchor distT="0" distB="0" distL="114300" distR="114300" simplePos="0" relativeHeight="251688960" behindDoc="1" locked="0" layoutInCell="1" allowOverlap="1" wp14:anchorId="0450CA17" wp14:editId="2A657ACC">
                <wp:simplePos x="0" y="0"/>
                <wp:positionH relativeFrom="margin">
                  <wp:posOffset>3455035</wp:posOffset>
                </wp:positionH>
                <wp:positionV relativeFrom="paragraph">
                  <wp:posOffset>708025</wp:posOffset>
                </wp:positionV>
                <wp:extent cx="3321050" cy="111887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118870"/>
                        </a:xfrm>
                        <a:prstGeom prst="rect">
                          <a:avLst/>
                        </a:prstGeom>
                        <a:noFill/>
                        <a:ln w="9525">
                          <a:noFill/>
                          <a:miter lim="800000"/>
                          <a:headEnd/>
                          <a:tailEnd/>
                        </a:ln>
                      </wps:spPr>
                      <wps:txbx>
                        <w:txbxContent>
                          <w:p w14:paraId="48EFEAFD" w14:textId="77777777" w:rsidR="00DF628D" w:rsidRPr="00791B3D" w:rsidRDefault="00DF628D" w:rsidP="006853C8">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791B3D">
                              <w:rPr>
                                <w:rFonts w:asciiTheme="minorHAnsi" w:hAnsiTheme="minorHAnsi"/>
                                <w:i/>
                                <w:iCs/>
                                <w:color w:val="2F5496" w:themeColor="accent5" w:themeShade="BF"/>
                                <w:sz w:val="22"/>
                                <w:szCs w:val="22"/>
                              </w:rPr>
                              <w:t>“I’ve been coming to this church for 40 years and am so glad to hear that the repairs are being done. It’s such a lovely building…”</w:t>
                            </w:r>
                          </w:p>
                          <w:p w14:paraId="3716C5E6" w14:textId="77777777" w:rsidR="00DF628D" w:rsidRPr="00791B3D" w:rsidRDefault="00DF628D" w:rsidP="006853C8">
                            <w:pPr>
                              <w:pBdr>
                                <w:top w:val="single" w:sz="24" w:space="8"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791B3D">
                              <w:rPr>
                                <w:rFonts w:asciiTheme="minorHAnsi" w:hAnsiTheme="minorHAnsi"/>
                                <w:i/>
                                <w:iCs/>
                                <w:color w:val="2F5496" w:themeColor="accent5" w:themeShade="BF"/>
                                <w:sz w:val="22"/>
                                <w:szCs w:val="22"/>
                              </w:rPr>
                              <w:t>Bob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0CA17" id="_x0000_s1031" type="#_x0000_t202" style="position:absolute;left:0;text-align:left;margin-left:272.05pt;margin-top:55.75pt;width:261.5pt;height:88.1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" filled="f" stroked="f">
                <v:textbox>
                  <w:txbxContent>
                    <w:p w14:paraId="48EFEAFD" w14:textId="77777777" w:rsidR="00DF628D" w:rsidRPr="00791B3D" w:rsidRDefault="00DF628D" w:rsidP="006853C8">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791B3D">
                        <w:rPr>
                          <w:rFonts w:asciiTheme="minorHAnsi" w:hAnsiTheme="minorHAnsi"/>
                          <w:i/>
                          <w:iCs/>
                          <w:color w:val="2F5496" w:themeColor="accent5" w:themeShade="BF"/>
                          <w:sz w:val="22"/>
                          <w:szCs w:val="22"/>
                        </w:rPr>
                        <w:t>“I’ve been coming to this church for 40 years and am so glad to hear that the repairs are being done. It’s such a lovely building…”</w:t>
                      </w:r>
                    </w:p>
                    <w:p w14:paraId="3716C5E6" w14:textId="77777777" w:rsidR="00DF628D" w:rsidRPr="00791B3D" w:rsidRDefault="00DF628D" w:rsidP="006853C8">
                      <w:pPr>
                        <w:pBdr>
                          <w:top w:val="single" w:sz="24" w:space="8"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791B3D">
                        <w:rPr>
                          <w:rFonts w:asciiTheme="minorHAnsi" w:hAnsiTheme="minorHAnsi"/>
                          <w:i/>
                          <w:iCs/>
                          <w:color w:val="2F5496" w:themeColor="accent5" w:themeShade="BF"/>
                          <w:sz w:val="22"/>
                          <w:szCs w:val="22"/>
                        </w:rPr>
                        <w:t>Bob R</w:t>
                      </w:r>
                    </w:p>
                  </w:txbxContent>
                </v:textbox>
                <w10:wrap type="square" anchorx="margin"/>
              </v:shape>
            </w:pict>
          </mc:Fallback>
        </mc:AlternateContent>
      </w:r>
      <w:r w:rsidRPr="006853C8">
        <w:rPr>
          <w:rFonts w:ascii="Calibri" w:hAnsi="Calibri"/>
          <w:color w:val="3B3838" w:themeColor="background2" w:themeShade="40"/>
          <w:sz w:val="22"/>
          <w:szCs w:val="22"/>
        </w:rPr>
        <w:t xml:space="preserve">The condition of the nave roof continues to be a cause for concern and a detailed report on its condition will be prepared by the architect at the next routine inspection in April </w:t>
      </w:r>
      <w:r w:rsidR="006E638E">
        <w:rPr>
          <w:rFonts w:ascii="Calibri" w:hAnsi="Calibri"/>
          <w:color w:val="3B3838" w:themeColor="background2" w:themeShade="40"/>
          <w:sz w:val="22"/>
          <w:szCs w:val="22"/>
        </w:rPr>
        <w:t>20</w:t>
      </w:r>
      <w:r w:rsidR="00EA4410">
        <w:rPr>
          <w:rFonts w:ascii="Calibri" w:hAnsi="Calibri"/>
          <w:color w:val="3B3838" w:themeColor="background2" w:themeShade="40"/>
          <w:sz w:val="22"/>
          <w:szCs w:val="22"/>
        </w:rPr>
        <w:t>22</w:t>
      </w:r>
      <w:r w:rsidRPr="006853C8">
        <w:rPr>
          <w:rFonts w:ascii="Calibri" w:hAnsi="Calibri"/>
          <w:color w:val="3B3838" w:themeColor="background2" w:themeShade="40"/>
          <w:sz w:val="22"/>
          <w:szCs w:val="22"/>
        </w:rPr>
        <w:t>.  It is anticipated that, although routine repairs have been carried out regularly, there will be a need for major structural renewal.  The PCC has begun by designating £20,000 from general income in the hope that an urgent appeal can be avoided.</w:t>
      </w:r>
    </w:p>
    <w:p w14:paraId="7FB2E829"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 xml:space="preserve">During </w:t>
      </w:r>
      <w:r w:rsidR="00216EC2">
        <w:rPr>
          <w:rFonts w:ascii="Calibri" w:hAnsi="Calibri"/>
          <w:color w:val="3B3838" w:themeColor="background2" w:themeShade="40"/>
          <w:sz w:val="22"/>
          <w:szCs w:val="22"/>
        </w:rPr>
        <w:t>the year</w:t>
      </w:r>
      <w:r w:rsidRPr="006853C8">
        <w:rPr>
          <w:rFonts w:ascii="Calibri" w:hAnsi="Calibri"/>
          <w:color w:val="3B3838" w:themeColor="background2" w:themeShade="40"/>
          <w:sz w:val="22"/>
          <w:szCs w:val="22"/>
        </w:rPr>
        <w:t xml:space="preserve">, general funds amounting to £20,000 were set aside in a designated fund to accumulate sufficient money to pay for the impending cost of repairs to the nave roof, expected to begin late </w:t>
      </w:r>
      <w:r w:rsidR="00EA4410">
        <w:rPr>
          <w:rFonts w:ascii="Calibri" w:hAnsi="Calibri"/>
          <w:color w:val="3B3838" w:themeColor="background2" w:themeShade="40"/>
          <w:sz w:val="22"/>
          <w:szCs w:val="22"/>
        </w:rPr>
        <w:t>202</w:t>
      </w:r>
      <w:r w:rsidR="00216EC2">
        <w:rPr>
          <w:rFonts w:ascii="Calibri" w:hAnsi="Calibri"/>
          <w:color w:val="3B3838" w:themeColor="background2" w:themeShade="40"/>
          <w:sz w:val="22"/>
          <w:szCs w:val="22"/>
        </w:rPr>
        <w:t>1</w:t>
      </w:r>
      <w:r w:rsidRPr="006853C8">
        <w:rPr>
          <w:rFonts w:ascii="Calibri" w:hAnsi="Calibri"/>
          <w:color w:val="3B3838" w:themeColor="background2" w:themeShade="40"/>
          <w:sz w:val="22"/>
          <w:szCs w:val="22"/>
        </w:rPr>
        <w:t xml:space="preserve"> or early 202</w:t>
      </w:r>
      <w:r w:rsidR="00216EC2">
        <w:rPr>
          <w:rFonts w:ascii="Calibri" w:hAnsi="Calibri"/>
          <w:color w:val="3B3838" w:themeColor="background2" w:themeShade="40"/>
          <w:sz w:val="22"/>
          <w:szCs w:val="22"/>
        </w:rPr>
        <w:t>2</w:t>
      </w:r>
      <w:r w:rsidRPr="006853C8">
        <w:rPr>
          <w:rFonts w:ascii="Calibri" w:hAnsi="Calibri"/>
          <w:color w:val="3B3838" w:themeColor="background2" w:themeShade="40"/>
          <w:sz w:val="22"/>
          <w:szCs w:val="22"/>
        </w:rPr>
        <w:t xml:space="preserve">.  At the end of </w:t>
      </w:r>
      <w:r w:rsidR="00EA4410">
        <w:rPr>
          <w:rFonts w:ascii="Calibri" w:hAnsi="Calibri"/>
          <w:color w:val="3B3838" w:themeColor="background2" w:themeShade="40"/>
          <w:sz w:val="22"/>
          <w:szCs w:val="22"/>
        </w:rPr>
        <w:t>2020</w:t>
      </w:r>
      <w:r w:rsidRPr="006853C8">
        <w:rPr>
          <w:rFonts w:ascii="Calibri" w:hAnsi="Calibri"/>
          <w:color w:val="3B3838" w:themeColor="background2" w:themeShade="40"/>
          <w:sz w:val="22"/>
          <w:szCs w:val="22"/>
        </w:rPr>
        <w:t xml:space="preserve"> the total in this fund amounted to £</w:t>
      </w:r>
      <w:proofErr w:type="spellStart"/>
      <w:r w:rsidRPr="006853C8">
        <w:rPr>
          <w:rFonts w:ascii="Calibri" w:hAnsi="Calibri"/>
          <w:color w:val="3B3838" w:themeColor="background2" w:themeShade="40"/>
          <w:sz w:val="22"/>
          <w:szCs w:val="22"/>
        </w:rPr>
        <w:t>xxxxxxx</w:t>
      </w:r>
      <w:proofErr w:type="spellEnd"/>
      <w:r w:rsidRPr="006853C8">
        <w:rPr>
          <w:rFonts w:ascii="Calibri" w:hAnsi="Calibri"/>
          <w:color w:val="3B3838" w:themeColor="background2" w:themeShade="40"/>
          <w:sz w:val="22"/>
          <w:szCs w:val="22"/>
        </w:rPr>
        <w:t>. In addition to this reserve, the restricted fabric fund amounting to £87,050 is retained towards those costs as well. We expect to set aside further sums in the coming months, to provide for well over £120,000 for this major cost.</w:t>
      </w:r>
    </w:p>
    <w:p w14:paraId="0D816469"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 xml:space="preserve">During </w:t>
      </w:r>
      <w:r w:rsidR="00216EC2">
        <w:rPr>
          <w:rFonts w:ascii="Calibri" w:hAnsi="Calibri"/>
          <w:color w:val="3B3838" w:themeColor="background2" w:themeShade="40"/>
          <w:sz w:val="22"/>
          <w:szCs w:val="22"/>
        </w:rPr>
        <w:t>the year</w:t>
      </w:r>
      <w:r w:rsidRPr="006853C8">
        <w:rPr>
          <w:rFonts w:ascii="Calibri" w:hAnsi="Calibri"/>
          <w:color w:val="3B3838" w:themeColor="background2" w:themeShade="40"/>
          <w:sz w:val="22"/>
          <w:szCs w:val="22"/>
        </w:rPr>
        <w:t xml:space="preserve">, general funds amounting to £20,000 were set aside in a designated fund to begin accumulating money for the planned re-ordering mentioned earlier in this report. We intend to begin specific re-ordering appeals to raise further funds in </w:t>
      </w:r>
      <w:r w:rsidR="006E638E">
        <w:rPr>
          <w:rFonts w:ascii="Calibri" w:hAnsi="Calibri"/>
          <w:color w:val="3B3838" w:themeColor="background2" w:themeShade="40"/>
          <w:sz w:val="22"/>
          <w:szCs w:val="22"/>
        </w:rPr>
        <w:t>20</w:t>
      </w:r>
      <w:r w:rsidR="00EA4410">
        <w:rPr>
          <w:rFonts w:ascii="Calibri" w:hAnsi="Calibri"/>
          <w:color w:val="3B3838" w:themeColor="background2" w:themeShade="40"/>
          <w:sz w:val="22"/>
          <w:szCs w:val="22"/>
        </w:rPr>
        <w:t>21</w:t>
      </w:r>
      <w:r w:rsidRPr="006853C8">
        <w:rPr>
          <w:rFonts w:ascii="Calibri" w:hAnsi="Calibri"/>
          <w:color w:val="3B3838" w:themeColor="background2" w:themeShade="40"/>
          <w:sz w:val="22"/>
          <w:szCs w:val="22"/>
        </w:rPr>
        <w:t>.</w:t>
      </w:r>
    </w:p>
    <w:p w14:paraId="37F5B8D5" w14:textId="77777777" w:rsidR="006853C8" w:rsidRPr="006853C8" w:rsidRDefault="006853C8" w:rsidP="007B2D25">
      <w:pPr>
        <w:spacing w:before="240" w:after="240"/>
        <w:jc w:val="both"/>
        <w:rPr>
          <w:rFonts w:ascii="Calibri" w:hAnsi="Calibri"/>
          <w:b/>
          <w:color w:val="2F5496" w:themeColor="accent5" w:themeShade="BF"/>
          <w:sz w:val="28"/>
          <w:szCs w:val="28"/>
        </w:rPr>
      </w:pPr>
      <w:r w:rsidRPr="006853C8">
        <w:rPr>
          <w:rFonts w:ascii="Calibri" w:hAnsi="Calibri"/>
          <w:b/>
          <w:color w:val="2F5496" w:themeColor="accent5" w:themeShade="BF"/>
          <w:sz w:val="28"/>
          <w:szCs w:val="28"/>
        </w:rPr>
        <w:t>Why we hold some money in reserve</w:t>
      </w:r>
    </w:p>
    <w:p w14:paraId="68C08F0E"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It is PCC policy to maintain a balance on the general unrestricted funds (excluding property) which equates to approximately two months’ worth of unrestricted payments as contingency against unforeseen situations.  The closing balance of £15,150 this year did not achieve this, although we still expect to have sufficient cash flow to continue to pay bills when they fall due.</w:t>
      </w:r>
    </w:p>
    <w:p w14:paraId="3E3CF775"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It is PCC policy to invest temporarily surplus general funds with the CBF Church of England deposit fund, returning proportionately these funds to our current account, as they are needed, to pay day-to-day bills. This year £14,750 was invested temporarily at 31</w:t>
      </w:r>
      <w:r w:rsidRPr="006853C8">
        <w:rPr>
          <w:rFonts w:ascii="Calibri" w:hAnsi="Calibri"/>
          <w:color w:val="3B3838" w:themeColor="background2" w:themeShade="40"/>
          <w:sz w:val="22"/>
          <w:szCs w:val="22"/>
          <w:vertAlign w:val="superscript"/>
        </w:rPr>
        <w:t>st</w:t>
      </w:r>
      <w:r w:rsidRPr="006853C8">
        <w:rPr>
          <w:rFonts w:ascii="Calibri" w:hAnsi="Calibri"/>
          <w:color w:val="3B3838" w:themeColor="background2" w:themeShade="40"/>
          <w:sz w:val="22"/>
          <w:szCs w:val="22"/>
        </w:rPr>
        <w:t xml:space="preserve"> December.</w:t>
      </w:r>
    </w:p>
    <w:p w14:paraId="43EE2882"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It is PCC policy to designate the net income from the church boxes and wall safe, which can be largely attributed to visitors to the church, for fabric repairs, including those identified in the Quinquennial Inspection.</w:t>
      </w:r>
    </w:p>
    <w:p w14:paraId="2294D760" w14:textId="77777777" w:rsidR="006853C8" w:rsidRPr="006853C8" w:rsidRDefault="006853C8" w:rsidP="00BD12EA">
      <w:pPr>
        <w:spacing w:before="60" w:after="60" w:line="259" w:lineRule="auto"/>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 xml:space="preserve">As well as holding the above general reserves, from time to time the PCC receives restricted legacies for expenditure on </w:t>
      </w:r>
      <w:r w:rsidR="00B132C5">
        <w:rPr>
          <w:rFonts w:ascii="Calibri" w:hAnsi="Calibri"/>
          <w:color w:val="3B3838" w:themeColor="background2" w:themeShade="40"/>
          <w:sz w:val="22"/>
          <w:szCs w:val="22"/>
        </w:rPr>
        <w:t>restricted</w:t>
      </w:r>
      <w:r w:rsidRPr="006853C8">
        <w:rPr>
          <w:rFonts w:ascii="Calibri" w:hAnsi="Calibri"/>
          <w:color w:val="3B3838" w:themeColor="background2" w:themeShade="40"/>
          <w:sz w:val="22"/>
          <w:szCs w:val="22"/>
        </w:rPr>
        <w:t xml:space="preserve"> purposes, defined by the donor. We aim to expend such money as soon as possible after receiving the legacy, depending on the specific objectives of the donor. The legacy of £10,000 from Sir Humphrey Weldon falls into </w:t>
      </w:r>
      <w:r w:rsidRPr="006853C8">
        <w:rPr>
          <w:rFonts w:ascii="Calibri" w:hAnsi="Calibri"/>
          <w:color w:val="3B3838" w:themeColor="background2" w:themeShade="40"/>
          <w:sz w:val="22"/>
          <w:szCs w:val="22"/>
        </w:rPr>
        <w:lastRenderedPageBreak/>
        <w:t xml:space="preserve">this category. Where we have identified that the specific purpose can only be achieved by delaying the expenditure, we invest the legacy temporarily </w:t>
      </w:r>
      <w:r w:rsidR="00B132C5" w:rsidRPr="006853C8">
        <w:rPr>
          <w:rFonts w:ascii="Calibri" w:hAnsi="Calibri"/>
          <w:color w:val="3B3838" w:themeColor="background2" w:themeShade="40"/>
          <w:sz w:val="22"/>
          <w:szCs w:val="22"/>
        </w:rPr>
        <w:t>until</w:t>
      </w:r>
      <w:r w:rsidRPr="006853C8">
        <w:rPr>
          <w:rFonts w:ascii="Calibri" w:hAnsi="Calibri"/>
          <w:color w:val="3B3838" w:themeColor="background2" w:themeShade="40"/>
          <w:sz w:val="22"/>
          <w:szCs w:val="22"/>
        </w:rPr>
        <w:t xml:space="preserve"> the need for expenditu</w:t>
      </w:r>
      <w:r w:rsidR="00B132C5">
        <w:rPr>
          <w:rFonts w:ascii="Calibri" w:hAnsi="Calibri"/>
          <w:color w:val="3B3838" w:themeColor="background2" w:themeShade="40"/>
          <w:sz w:val="22"/>
          <w:szCs w:val="22"/>
        </w:rPr>
        <w:t>re is identified.</w:t>
      </w:r>
    </w:p>
    <w:p w14:paraId="431730AD" w14:textId="77777777" w:rsidR="005D6A0B" w:rsidRPr="005D6A0B" w:rsidRDefault="005D6A0B" w:rsidP="007B2D25">
      <w:pPr>
        <w:spacing w:before="240" w:after="240"/>
        <w:jc w:val="both"/>
        <w:rPr>
          <w:rFonts w:ascii="Calibri" w:hAnsi="Calibri"/>
          <w:b/>
          <w:color w:val="2F5496" w:themeColor="accent5" w:themeShade="BF"/>
          <w:sz w:val="28"/>
          <w:szCs w:val="28"/>
        </w:rPr>
      </w:pPr>
      <w:r w:rsidRPr="005D6A0B">
        <w:rPr>
          <w:rFonts w:ascii="Calibri" w:hAnsi="Calibri"/>
          <w:b/>
          <w:color w:val="2F5496" w:themeColor="accent5" w:themeShade="BF"/>
          <w:sz w:val="28"/>
          <w:szCs w:val="28"/>
        </w:rPr>
        <w:t>Management</w:t>
      </w:r>
      <w:r w:rsidR="006551B1">
        <w:rPr>
          <w:rFonts w:ascii="Calibri" w:hAnsi="Calibri"/>
          <w:b/>
          <w:color w:val="2F5496" w:themeColor="accent5" w:themeShade="BF"/>
          <w:sz w:val="28"/>
          <w:szCs w:val="28"/>
        </w:rPr>
        <w:t xml:space="preserve"> of risks and their mitigation</w:t>
      </w:r>
    </w:p>
    <w:p w14:paraId="6BB33C87" w14:textId="77777777" w:rsidR="006551B1" w:rsidRPr="006551B1" w:rsidRDefault="006551B1" w:rsidP="00BD12EA">
      <w:pPr>
        <w:spacing w:before="60" w:after="60" w:line="259" w:lineRule="auto"/>
        <w:rPr>
          <w:rFonts w:ascii="Calibri" w:hAnsi="Calibri"/>
          <w:color w:val="3B3838" w:themeColor="background2" w:themeShade="40"/>
          <w:sz w:val="22"/>
          <w:szCs w:val="22"/>
          <w:lang w:eastAsia="en-GB"/>
        </w:rPr>
      </w:pPr>
      <w:r w:rsidRPr="006551B1">
        <w:rPr>
          <w:rFonts w:ascii="Calibri" w:hAnsi="Calibri"/>
          <w:color w:val="3B3838" w:themeColor="background2" w:themeShade="40"/>
          <w:sz w:val="22"/>
          <w:szCs w:val="22"/>
          <w:lang w:eastAsia="en-GB"/>
        </w:rPr>
        <w:t>The PCC has an ongoing task of reviewing the major risks which impact on the work of the churches in the</w:t>
      </w:r>
    </w:p>
    <w:p w14:paraId="56260585" w14:textId="77777777" w:rsidR="006551B1" w:rsidRPr="006551B1" w:rsidRDefault="006551B1" w:rsidP="00BD12EA">
      <w:pPr>
        <w:spacing w:before="60" w:after="60" w:line="259" w:lineRule="auto"/>
        <w:rPr>
          <w:rFonts w:ascii="Calibri" w:hAnsi="Calibri"/>
          <w:color w:val="3B3838" w:themeColor="background2" w:themeShade="40"/>
          <w:sz w:val="22"/>
          <w:szCs w:val="22"/>
          <w:lang w:eastAsia="en-GB"/>
        </w:rPr>
      </w:pPr>
      <w:r w:rsidRPr="006551B1">
        <w:rPr>
          <w:rFonts w:ascii="Calibri" w:hAnsi="Calibri"/>
          <w:color w:val="3B3838" w:themeColor="background2" w:themeShade="40"/>
          <w:sz w:val="22"/>
          <w:szCs w:val="22"/>
          <w:lang w:eastAsia="en-GB"/>
        </w:rPr>
        <w:t>parish. The usual PAT testing and fire extinguisher checks have been carried out.</w:t>
      </w:r>
    </w:p>
    <w:p w14:paraId="0BAEB089" w14:textId="77777777" w:rsidR="006551B1" w:rsidRPr="006551B1" w:rsidRDefault="006551B1" w:rsidP="00216EC2">
      <w:pPr>
        <w:spacing w:before="120" w:after="120" w:line="259" w:lineRule="auto"/>
        <w:rPr>
          <w:rFonts w:ascii="Calibri" w:hAnsi="Calibri"/>
          <w:bCs/>
          <w:color w:val="3B3838" w:themeColor="background2" w:themeShade="40"/>
          <w:sz w:val="22"/>
          <w:szCs w:val="22"/>
          <w:lang w:eastAsia="en-GB"/>
        </w:rPr>
      </w:pPr>
      <w:r w:rsidRPr="006551B1">
        <w:rPr>
          <w:rFonts w:ascii="Calibri" w:hAnsi="Calibri"/>
          <w:bCs/>
          <w:color w:val="3B3838" w:themeColor="background2" w:themeShade="40"/>
          <w:sz w:val="22"/>
          <w:szCs w:val="22"/>
          <w:lang w:eastAsia="en-GB"/>
        </w:rPr>
        <w:t>The PCC consider that the principal risks and uncertainties are:</w:t>
      </w:r>
    </w:p>
    <w:p w14:paraId="47B73CDA" w14:textId="77777777" w:rsidR="006551B1" w:rsidRPr="006551B1" w:rsidRDefault="006551B1" w:rsidP="00BD12EA">
      <w:pPr>
        <w:numPr>
          <w:ilvl w:val="0"/>
          <w:numId w:val="12"/>
        </w:numPr>
        <w:spacing w:before="60" w:after="60" w:line="259" w:lineRule="auto"/>
        <w:contextualSpacing/>
        <w:rPr>
          <w:rFonts w:ascii="Calibri" w:hAnsi="Calibri"/>
          <w:bCs/>
          <w:color w:val="3B3838" w:themeColor="background2" w:themeShade="40"/>
          <w:sz w:val="22"/>
          <w:szCs w:val="22"/>
          <w:lang w:eastAsia="en-GB"/>
        </w:rPr>
      </w:pPr>
      <w:r w:rsidRPr="006551B1">
        <w:rPr>
          <w:rFonts w:ascii="Calibri" w:hAnsi="Calibri"/>
          <w:bCs/>
          <w:color w:val="3B3838" w:themeColor="background2" w:themeShade="40"/>
          <w:sz w:val="22"/>
          <w:szCs w:val="22"/>
          <w:lang w:eastAsia="en-GB"/>
        </w:rPr>
        <w:t>The health and safety within the church building in particular a potential trip hazard with lifting floor tiles in and regular movement of pews to allow the church building to be used flexibly. These issues are regularly reviewed by the Fabric Team and will be resolved following the re-ordering project expected to commence in April</w:t>
      </w:r>
      <w:r w:rsidR="00216EC2">
        <w:rPr>
          <w:rFonts w:ascii="Calibri" w:hAnsi="Calibri"/>
          <w:bCs/>
          <w:color w:val="3B3838" w:themeColor="background2" w:themeShade="40"/>
          <w:sz w:val="22"/>
          <w:szCs w:val="22"/>
          <w:lang w:eastAsia="en-GB"/>
        </w:rPr>
        <w:t>/May</w:t>
      </w:r>
      <w:r w:rsidRPr="006551B1">
        <w:rPr>
          <w:rFonts w:ascii="Calibri" w:hAnsi="Calibri"/>
          <w:bCs/>
          <w:color w:val="3B3838" w:themeColor="background2" w:themeShade="40"/>
          <w:sz w:val="22"/>
          <w:szCs w:val="22"/>
          <w:lang w:eastAsia="en-GB"/>
        </w:rPr>
        <w:t xml:space="preserve"> 2021.</w:t>
      </w:r>
    </w:p>
    <w:p w14:paraId="5BA6632A" w14:textId="77777777" w:rsidR="006551B1" w:rsidRPr="006551B1" w:rsidRDefault="006551B1" w:rsidP="00BD12EA">
      <w:pPr>
        <w:numPr>
          <w:ilvl w:val="0"/>
          <w:numId w:val="12"/>
        </w:numPr>
        <w:spacing w:before="60" w:after="60" w:line="259" w:lineRule="auto"/>
        <w:contextualSpacing/>
        <w:rPr>
          <w:rFonts w:ascii="Calibri" w:hAnsi="Calibri"/>
          <w:bCs/>
          <w:color w:val="3B3838" w:themeColor="background2" w:themeShade="40"/>
          <w:sz w:val="22"/>
          <w:szCs w:val="22"/>
          <w:lang w:eastAsia="en-GB"/>
        </w:rPr>
      </w:pPr>
      <w:r w:rsidRPr="006551B1">
        <w:rPr>
          <w:rFonts w:ascii="Calibri" w:hAnsi="Calibri"/>
          <w:bCs/>
          <w:color w:val="3B3838" w:themeColor="background2" w:themeShade="40"/>
          <w:sz w:val="22"/>
          <w:szCs w:val="22"/>
          <w:lang w:eastAsia="en-GB"/>
        </w:rPr>
        <w:t>The need to fund unexpected costs associated with the church's listed buildings such as aged glass windows and ongoing necessary roof repairs.</w:t>
      </w:r>
    </w:p>
    <w:p w14:paraId="193738A6" w14:textId="77777777" w:rsidR="006551B1" w:rsidRPr="006551B1" w:rsidRDefault="006551B1" w:rsidP="00BD12EA">
      <w:pPr>
        <w:numPr>
          <w:ilvl w:val="0"/>
          <w:numId w:val="12"/>
        </w:numPr>
        <w:spacing w:before="60" w:after="60" w:line="259" w:lineRule="auto"/>
        <w:contextualSpacing/>
        <w:rPr>
          <w:rFonts w:ascii="Calibri" w:hAnsi="Calibri"/>
          <w:bCs/>
          <w:color w:val="3B3838" w:themeColor="background2" w:themeShade="40"/>
          <w:sz w:val="22"/>
          <w:szCs w:val="22"/>
          <w:lang w:eastAsia="en-GB"/>
        </w:rPr>
      </w:pPr>
      <w:r w:rsidRPr="006551B1">
        <w:rPr>
          <w:rFonts w:ascii="Calibri" w:hAnsi="Calibri"/>
          <w:bCs/>
          <w:color w:val="3B3838" w:themeColor="background2" w:themeShade="40"/>
          <w:sz w:val="22"/>
          <w:szCs w:val="22"/>
          <w:lang w:eastAsia="en-GB"/>
        </w:rPr>
        <w:t>An unexpected fall in income, particularly given the dependence of the church on a limited number of major regular donors and one main regular hall hirer.</w:t>
      </w:r>
    </w:p>
    <w:p w14:paraId="7684EB7A" w14:textId="77777777" w:rsidR="006551B1" w:rsidRPr="006551B1" w:rsidRDefault="006551B1" w:rsidP="00BD12EA">
      <w:pPr>
        <w:numPr>
          <w:ilvl w:val="0"/>
          <w:numId w:val="12"/>
        </w:numPr>
        <w:spacing w:before="60" w:after="60" w:line="259" w:lineRule="auto"/>
        <w:contextualSpacing/>
        <w:rPr>
          <w:rFonts w:ascii="Calibri" w:hAnsi="Calibri"/>
          <w:bCs/>
          <w:color w:val="3B3838" w:themeColor="background2" w:themeShade="40"/>
          <w:sz w:val="22"/>
          <w:szCs w:val="22"/>
          <w:lang w:eastAsia="en-GB"/>
        </w:rPr>
      </w:pPr>
      <w:r w:rsidRPr="006551B1">
        <w:rPr>
          <w:rFonts w:ascii="Calibri" w:hAnsi="Calibri"/>
          <w:bCs/>
          <w:color w:val="3B3838" w:themeColor="background2" w:themeShade="40"/>
          <w:sz w:val="22"/>
          <w:szCs w:val="22"/>
          <w:lang w:eastAsia="en-GB"/>
        </w:rPr>
        <w:t>The requirement to find volunteers with the appropriate skills, time and commitment to support the ministry of the congregation.</w:t>
      </w:r>
    </w:p>
    <w:p w14:paraId="644AA9D8" w14:textId="77777777" w:rsidR="006551B1" w:rsidRPr="006551B1" w:rsidRDefault="006551B1" w:rsidP="00BD12EA">
      <w:pPr>
        <w:numPr>
          <w:ilvl w:val="0"/>
          <w:numId w:val="12"/>
        </w:numPr>
        <w:spacing w:before="60" w:after="60" w:line="259" w:lineRule="auto"/>
        <w:ind w:left="714" w:hanging="357"/>
        <w:contextualSpacing/>
        <w:rPr>
          <w:rFonts w:ascii="Calibri" w:hAnsi="Calibri"/>
          <w:bCs/>
          <w:color w:val="3B3838" w:themeColor="background2" w:themeShade="40"/>
          <w:sz w:val="22"/>
          <w:szCs w:val="22"/>
          <w:lang w:eastAsia="en-GB"/>
        </w:rPr>
      </w:pPr>
      <w:r w:rsidRPr="006551B1">
        <w:rPr>
          <w:rFonts w:ascii="Calibri" w:hAnsi="Calibri"/>
          <w:bCs/>
          <w:color w:val="3B3838" w:themeColor="background2" w:themeShade="40"/>
          <w:sz w:val="22"/>
          <w:szCs w:val="22"/>
          <w:lang w:eastAsia="en-GB"/>
        </w:rPr>
        <w:t>Reliance upon the Diocese to continue to provide financial support whilst we work towards paying our full Parish Share for clergy ministry.</w:t>
      </w:r>
    </w:p>
    <w:p w14:paraId="1F62AD7F" w14:textId="77777777" w:rsidR="006551B1" w:rsidRPr="006551B1" w:rsidRDefault="006551B1" w:rsidP="00216EC2">
      <w:pPr>
        <w:spacing w:before="120" w:after="60" w:line="259" w:lineRule="auto"/>
        <w:rPr>
          <w:rFonts w:ascii="Calibri" w:hAnsi="Calibri"/>
          <w:bCs/>
          <w:color w:val="3B3838" w:themeColor="background2" w:themeShade="40"/>
          <w:sz w:val="22"/>
          <w:szCs w:val="22"/>
          <w:lang w:eastAsia="en-GB"/>
        </w:rPr>
      </w:pPr>
      <w:r w:rsidRPr="006551B1">
        <w:rPr>
          <w:rFonts w:ascii="Calibri" w:hAnsi="Calibri"/>
          <w:bCs/>
          <w:color w:val="3B3838" w:themeColor="background2" w:themeShade="40"/>
          <w:sz w:val="22"/>
          <w:szCs w:val="22"/>
          <w:lang w:eastAsia="en-GB"/>
        </w:rPr>
        <w:t>The PCC seeks to manage these risks and uncertainties by regularly reviewing its Mission Action Plan and its plans for the use of the church buildings. We aim to maintain our properties to a high standard and carries out the priority items of a quinquennial review in a timely manner.</w:t>
      </w:r>
    </w:p>
    <w:p w14:paraId="27A69570" w14:textId="77777777" w:rsidR="006551B1" w:rsidRPr="006551B1" w:rsidRDefault="006551B1" w:rsidP="00BD12EA">
      <w:pPr>
        <w:spacing w:before="60" w:after="60" w:line="259" w:lineRule="auto"/>
        <w:rPr>
          <w:rFonts w:ascii="Calibri" w:hAnsi="Calibri"/>
          <w:bCs/>
          <w:color w:val="3B3838" w:themeColor="background2" w:themeShade="40"/>
          <w:sz w:val="22"/>
          <w:szCs w:val="22"/>
          <w:lang w:eastAsia="en-GB"/>
        </w:rPr>
      </w:pPr>
      <w:bookmarkStart w:id="1" w:name="_Hlk55817321"/>
      <w:r w:rsidRPr="006551B1">
        <w:rPr>
          <w:rFonts w:ascii="Calibri" w:hAnsi="Calibri"/>
          <w:bCs/>
          <w:color w:val="3B3838" w:themeColor="background2" w:themeShade="40"/>
          <w:sz w:val="22"/>
          <w:szCs w:val="22"/>
          <w:lang w:eastAsia="en-GB"/>
        </w:rPr>
        <w:t xml:space="preserve">Stewardship Sundays regularly take place to emphasis God's generosity to the congregation and encourage the congregation to respond to that generosity in their giving through time, talents and money, as they are able. We aim to diversify income from letting the hall and plan to </w:t>
      </w:r>
      <w:r w:rsidR="00216EC2">
        <w:rPr>
          <w:rFonts w:ascii="Calibri" w:hAnsi="Calibri"/>
          <w:bCs/>
          <w:color w:val="3B3838" w:themeColor="background2" w:themeShade="40"/>
          <w:sz w:val="22"/>
          <w:szCs w:val="22"/>
          <w:lang w:eastAsia="en-GB"/>
        </w:rPr>
        <w:t xml:space="preserve">manage more effectively </w:t>
      </w:r>
      <w:r w:rsidRPr="006551B1">
        <w:rPr>
          <w:rFonts w:ascii="Calibri" w:hAnsi="Calibri"/>
          <w:bCs/>
          <w:color w:val="3B3838" w:themeColor="background2" w:themeShade="40"/>
          <w:sz w:val="22"/>
          <w:szCs w:val="22"/>
          <w:lang w:eastAsia="en-GB"/>
        </w:rPr>
        <w:t>hire out the church building to external parties once the re-ordering takes place.</w:t>
      </w:r>
    </w:p>
    <w:bookmarkEnd w:id="1"/>
    <w:p w14:paraId="3CBFBB49" w14:textId="77777777" w:rsidR="006551B1" w:rsidRPr="006551B1" w:rsidRDefault="006551B1" w:rsidP="00BD12EA">
      <w:pPr>
        <w:spacing w:before="60" w:after="60" w:line="259" w:lineRule="auto"/>
        <w:rPr>
          <w:rFonts w:ascii="Calibri" w:hAnsi="Calibri"/>
          <w:bCs/>
          <w:color w:val="3B3838" w:themeColor="background2" w:themeShade="40"/>
          <w:sz w:val="22"/>
          <w:szCs w:val="22"/>
          <w:lang w:eastAsia="en-GB"/>
        </w:rPr>
      </w:pPr>
      <w:r w:rsidRPr="006551B1">
        <w:rPr>
          <w:rFonts w:ascii="Calibri" w:hAnsi="Calibri"/>
          <w:bCs/>
          <w:color w:val="3B3838" w:themeColor="background2" w:themeShade="40"/>
          <w:sz w:val="22"/>
          <w:szCs w:val="22"/>
          <w:lang w:eastAsia="en-GB"/>
        </w:rPr>
        <w:t>Given the historic financial deficits, the PCC have been working with the Deanery to reduce temporarily the amount of the expected parish share, but to increase this as financial circumstances allow. We are pleased to be able to pay 70% of our full costs in 2020 (70% of £74,035) and are working to increase this in 2021. We are also hopeful that a full-time replacement incumbent will be in post during 2021.</w:t>
      </w:r>
    </w:p>
    <w:p w14:paraId="2280B1F1" w14:textId="77777777" w:rsidR="006551B1" w:rsidRPr="006551B1" w:rsidRDefault="006551B1" w:rsidP="007B2D25">
      <w:pPr>
        <w:spacing w:before="240" w:after="240"/>
        <w:jc w:val="both"/>
        <w:rPr>
          <w:rFonts w:ascii="Calibri" w:hAnsi="Calibri"/>
          <w:b/>
          <w:color w:val="2F5496" w:themeColor="accent5" w:themeShade="BF"/>
          <w:sz w:val="28"/>
          <w:szCs w:val="28"/>
        </w:rPr>
      </w:pPr>
      <w:r w:rsidRPr="006551B1">
        <w:rPr>
          <w:rFonts w:ascii="Calibri" w:hAnsi="Calibri"/>
          <w:b/>
          <w:color w:val="2F5496" w:themeColor="accent5" w:themeShade="BF"/>
          <w:sz w:val="28"/>
          <w:szCs w:val="28"/>
        </w:rPr>
        <w:t>Future Uncertainties</w:t>
      </w:r>
    </w:p>
    <w:p w14:paraId="3E373CE6" w14:textId="77777777" w:rsidR="006551B1" w:rsidRPr="006551B1" w:rsidRDefault="006551B1" w:rsidP="00BD12EA">
      <w:pPr>
        <w:spacing w:before="60" w:after="60" w:line="259" w:lineRule="auto"/>
        <w:rPr>
          <w:rFonts w:ascii="Calibri" w:hAnsi="Calibri"/>
          <w:bCs/>
          <w:color w:val="3B3838" w:themeColor="background2" w:themeShade="40"/>
          <w:sz w:val="22"/>
          <w:szCs w:val="22"/>
          <w:lang w:eastAsia="en-GB"/>
        </w:rPr>
      </w:pPr>
      <w:r w:rsidRPr="006551B1">
        <w:rPr>
          <w:rFonts w:ascii="Calibri" w:hAnsi="Calibri"/>
          <w:bCs/>
          <w:color w:val="3B3838" w:themeColor="background2" w:themeShade="40"/>
          <w:sz w:val="22"/>
          <w:szCs w:val="22"/>
          <w:lang w:eastAsia="en-GB"/>
        </w:rPr>
        <w:t>The deficit for the year is a concern, but we hope to increase regular giving via a Stewardship campaign to ensure we are in a strong position to meet regular commitments. It is important to ensure that as the day-to-day costs rise, the growth in income is sustained through renewed giving pledges, to strengthen our underlying financial position. This will enable further improvements to be made to the fabric of our Church, in addition to building up reserves to repay the Diocesan loan.</w:t>
      </w:r>
    </w:p>
    <w:p w14:paraId="68280EEE" w14:textId="77777777" w:rsidR="006551B1" w:rsidRPr="006551B1" w:rsidRDefault="006551B1" w:rsidP="00BD12EA">
      <w:pPr>
        <w:spacing w:before="60" w:after="60" w:line="259" w:lineRule="auto"/>
        <w:rPr>
          <w:rFonts w:ascii="Calibri" w:hAnsi="Calibri"/>
          <w:bCs/>
          <w:color w:val="3B3838" w:themeColor="background2" w:themeShade="40"/>
          <w:sz w:val="22"/>
          <w:szCs w:val="22"/>
          <w:lang w:eastAsia="en-GB"/>
        </w:rPr>
      </w:pPr>
      <w:r w:rsidRPr="006551B1">
        <w:rPr>
          <w:rFonts w:ascii="Calibri" w:hAnsi="Calibri"/>
          <w:bCs/>
          <w:color w:val="3B3838" w:themeColor="background2" w:themeShade="40"/>
          <w:sz w:val="22"/>
          <w:szCs w:val="22"/>
          <w:lang w:eastAsia="en-GB"/>
        </w:rPr>
        <w:t>The incidence of COVID-19 and the subsequent lockdown necessitated closure of our church and the church hall for much of the first seven months of our financial year. This resulted in a decrease in incoming hiring fees and some cash giving. Fortunately most parishioners saw the necessity of transferring to the Parish Giving Scheme and at this point in our year, we do not expect more than a 5% reduction in incoming resources, amounting to approximately £6,000, offset by savings of heating and power costs of much the same amount.</w:t>
      </w:r>
    </w:p>
    <w:p w14:paraId="63D1B652" w14:textId="77777777" w:rsidR="005D6A0B" w:rsidRPr="005D6A0B" w:rsidRDefault="006551B1" w:rsidP="00BD12EA">
      <w:pPr>
        <w:spacing w:before="60" w:after="60" w:line="259" w:lineRule="auto"/>
        <w:jc w:val="both"/>
        <w:rPr>
          <w:rFonts w:ascii="Calibri" w:hAnsi="Calibri"/>
          <w:color w:val="3B3838" w:themeColor="background2" w:themeShade="40"/>
          <w:sz w:val="22"/>
          <w:szCs w:val="22"/>
        </w:rPr>
      </w:pPr>
      <w:r w:rsidRPr="006551B1">
        <w:rPr>
          <w:rFonts w:ascii="Calibri" w:hAnsi="Calibri"/>
          <w:bCs/>
          <w:color w:val="3B3838" w:themeColor="background2" w:themeShade="40"/>
          <w:sz w:val="22"/>
          <w:szCs w:val="22"/>
          <w:lang w:eastAsia="en-GB"/>
        </w:rPr>
        <w:t>In the Spring of 202</w:t>
      </w:r>
      <w:r w:rsidR="00DE7158">
        <w:rPr>
          <w:rFonts w:ascii="Calibri" w:hAnsi="Calibri"/>
          <w:bCs/>
          <w:color w:val="3B3838" w:themeColor="background2" w:themeShade="40"/>
          <w:sz w:val="22"/>
          <w:szCs w:val="22"/>
          <w:lang w:eastAsia="en-GB"/>
        </w:rPr>
        <w:t>1</w:t>
      </w:r>
      <w:r w:rsidRPr="006551B1">
        <w:rPr>
          <w:rFonts w:ascii="Calibri" w:hAnsi="Calibri"/>
          <w:bCs/>
          <w:color w:val="3B3838" w:themeColor="background2" w:themeShade="40"/>
          <w:sz w:val="22"/>
          <w:szCs w:val="22"/>
          <w:lang w:eastAsia="en-GB"/>
        </w:rPr>
        <w:t xml:space="preserve"> the anticipation by stock markets of the economic impact of the Coronavirus resulted in significant falls in share prices. As a result of these falls, market values of listed investments which at 31st December </w:t>
      </w:r>
      <w:r w:rsidR="00EA4410">
        <w:rPr>
          <w:rFonts w:ascii="Calibri" w:hAnsi="Calibri"/>
          <w:bCs/>
          <w:color w:val="3B3838" w:themeColor="background2" w:themeShade="40"/>
          <w:sz w:val="22"/>
          <w:szCs w:val="22"/>
          <w:lang w:eastAsia="en-GB"/>
        </w:rPr>
        <w:t>2020</w:t>
      </w:r>
      <w:r w:rsidRPr="006551B1">
        <w:rPr>
          <w:rFonts w:ascii="Calibri" w:hAnsi="Calibri"/>
          <w:bCs/>
          <w:color w:val="3B3838" w:themeColor="background2" w:themeShade="40"/>
          <w:sz w:val="22"/>
          <w:szCs w:val="22"/>
          <w:lang w:eastAsia="en-GB"/>
        </w:rPr>
        <w:t xml:space="preserve"> stood at £60,190 (see note </w:t>
      </w:r>
      <w:r w:rsidR="00216EC2">
        <w:rPr>
          <w:rFonts w:ascii="Calibri" w:hAnsi="Calibri"/>
          <w:bCs/>
          <w:color w:val="3B3838" w:themeColor="background2" w:themeShade="40"/>
          <w:sz w:val="22"/>
          <w:szCs w:val="22"/>
          <w:lang w:eastAsia="en-GB"/>
        </w:rPr>
        <w:t>X</w:t>
      </w:r>
      <w:r w:rsidRPr="006551B1">
        <w:rPr>
          <w:rFonts w:ascii="Calibri" w:hAnsi="Calibri"/>
          <w:bCs/>
          <w:color w:val="3B3838" w:themeColor="background2" w:themeShade="40"/>
          <w:sz w:val="22"/>
          <w:szCs w:val="22"/>
          <w:lang w:eastAsia="en-GB"/>
        </w:rPr>
        <w:t xml:space="preserve"> on page </w:t>
      </w:r>
      <w:r w:rsidR="00216EC2">
        <w:rPr>
          <w:rFonts w:ascii="Calibri" w:hAnsi="Calibri"/>
          <w:bCs/>
          <w:color w:val="3B3838" w:themeColor="background2" w:themeShade="40"/>
          <w:sz w:val="22"/>
          <w:szCs w:val="22"/>
          <w:lang w:eastAsia="en-GB"/>
        </w:rPr>
        <w:t>Y</w:t>
      </w:r>
      <w:r w:rsidRPr="006551B1">
        <w:rPr>
          <w:rFonts w:ascii="Calibri" w:hAnsi="Calibri"/>
          <w:bCs/>
          <w:color w:val="3B3838" w:themeColor="background2" w:themeShade="40"/>
          <w:sz w:val="22"/>
          <w:szCs w:val="22"/>
          <w:lang w:eastAsia="en-GB"/>
        </w:rPr>
        <w:t>), on 23rd March 202</w:t>
      </w:r>
      <w:r w:rsidR="00DE7158">
        <w:rPr>
          <w:rFonts w:ascii="Calibri" w:hAnsi="Calibri"/>
          <w:bCs/>
          <w:color w:val="3B3838" w:themeColor="background2" w:themeShade="40"/>
          <w:sz w:val="22"/>
          <w:szCs w:val="22"/>
          <w:lang w:eastAsia="en-GB"/>
        </w:rPr>
        <w:t>1</w:t>
      </w:r>
      <w:r w:rsidRPr="006551B1">
        <w:rPr>
          <w:rFonts w:ascii="Calibri" w:hAnsi="Calibri"/>
          <w:bCs/>
          <w:color w:val="3B3838" w:themeColor="background2" w:themeShade="40"/>
          <w:sz w:val="22"/>
          <w:szCs w:val="22"/>
          <w:lang w:eastAsia="en-GB"/>
        </w:rPr>
        <w:t xml:space="preserve"> were valued at £42,782.</w:t>
      </w:r>
    </w:p>
    <w:p w14:paraId="7F4C5D46" w14:textId="77777777" w:rsidR="006551B1" w:rsidRDefault="006551B1" w:rsidP="00BD12EA">
      <w:pPr>
        <w:spacing w:before="60" w:after="60" w:line="259" w:lineRule="auto"/>
        <w:rPr>
          <w:rFonts w:ascii="Calibri" w:hAnsi="Calibri"/>
          <w:b/>
          <w:color w:val="2F5496" w:themeColor="accent5" w:themeShade="BF"/>
          <w:sz w:val="28"/>
          <w:szCs w:val="28"/>
        </w:rPr>
      </w:pPr>
      <w:r>
        <w:rPr>
          <w:rFonts w:ascii="Calibri" w:hAnsi="Calibri"/>
          <w:b/>
          <w:color w:val="2F5496" w:themeColor="accent5" w:themeShade="BF"/>
          <w:sz w:val="28"/>
          <w:szCs w:val="28"/>
        </w:rPr>
        <w:br w:type="page"/>
      </w:r>
    </w:p>
    <w:p w14:paraId="2FA33F71" w14:textId="77777777" w:rsidR="007D3665" w:rsidRPr="006853C8" w:rsidRDefault="007D3665" w:rsidP="00BD12EA">
      <w:pPr>
        <w:spacing w:before="60" w:after="60" w:line="259" w:lineRule="auto"/>
        <w:jc w:val="both"/>
        <w:rPr>
          <w:rFonts w:ascii="Calibri" w:hAnsi="Calibri"/>
          <w:b/>
          <w:color w:val="2F5496" w:themeColor="accent5" w:themeShade="BF"/>
          <w:sz w:val="28"/>
          <w:szCs w:val="28"/>
        </w:rPr>
      </w:pPr>
      <w:r w:rsidRPr="006853C8">
        <w:rPr>
          <w:rFonts w:ascii="Calibri" w:hAnsi="Calibri"/>
          <w:b/>
          <w:color w:val="2F5496" w:themeColor="accent5" w:themeShade="BF"/>
          <w:sz w:val="28"/>
          <w:szCs w:val="28"/>
        </w:rPr>
        <w:lastRenderedPageBreak/>
        <w:t>Structure, governance and management of the charity</w:t>
      </w:r>
    </w:p>
    <w:p w14:paraId="24C59304" w14:textId="77777777" w:rsidR="007D3665" w:rsidRPr="00F42C00" w:rsidRDefault="007D3665" w:rsidP="00BD12EA">
      <w:pPr>
        <w:spacing w:before="60" w:after="60" w:line="259" w:lineRule="auto"/>
        <w:rPr>
          <w:rFonts w:ascii="Calibri" w:hAnsi="Calibri"/>
          <w:sz w:val="22"/>
          <w:szCs w:val="22"/>
        </w:rPr>
      </w:pPr>
      <w:r w:rsidRPr="00F42C00">
        <w:rPr>
          <w:rFonts w:ascii="Calibri" w:hAnsi="Calibri"/>
          <w:sz w:val="22"/>
          <w:szCs w:val="22"/>
        </w:rPr>
        <w:t>The Parochial Church Council (PCC) is registered with the Charity Commission as required by the Charities Act 2011. Its governing document is the Parochial Church Councils (Powers) Measure 1956.</w:t>
      </w:r>
    </w:p>
    <w:p w14:paraId="4AA5C670" w14:textId="77777777" w:rsidR="007D3665" w:rsidRPr="00F42C00" w:rsidRDefault="007D3665" w:rsidP="00BD12EA">
      <w:pPr>
        <w:spacing w:before="60" w:after="60" w:line="259" w:lineRule="auto"/>
        <w:ind w:firstLine="720"/>
        <w:rPr>
          <w:rFonts w:ascii="Calibri" w:hAnsi="Calibri"/>
          <w:b/>
          <w:sz w:val="28"/>
          <w:szCs w:val="28"/>
          <w:u w:val="single"/>
        </w:rPr>
      </w:pPr>
      <w:r w:rsidRPr="00F42C00">
        <w:rPr>
          <w:rFonts w:ascii="Calibri" w:hAnsi="Calibri"/>
          <w:b/>
          <w:sz w:val="28"/>
          <w:szCs w:val="28"/>
          <w:u w:val="single"/>
        </w:rPr>
        <w:t>OR</w:t>
      </w:r>
    </w:p>
    <w:p w14:paraId="54BA8330" w14:textId="77777777" w:rsidR="007D3665" w:rsidRPr="00F42C00" w:rsidRDefault="007D3665" w:rsidP="00BD12EA">
      <w:pPr>
        <w:spacing w:before="60" w:after="60" w:line="259" w:lineRule="auto"/>
        <w:rPr>
          <w:rFonts w:ascii="Calibri" w:hAnsi="Calibri"/>
          <w:sz w:val="22"/>
          <w:szCs w:val="22"/>
        </w:rPr>
      </w:pPr>
      <w:r w:rsidRPr="00F42C00">
        <w:rPr>
          <w:rFonts w:ascii="Calibri" w:hAnsi="Calibri"/>
          <w:sz w:val="22"/>
          <w:szCs w:val="22"/>
        </w:rPr>
        <w:t xml:space="preserve">The PCC is a </w:t>
      </w:r>
      <w:r w:rsidR="00FD0063" w:rsidRPr="00F42C00">
        <w:rPr>
          <w:rFonts w:ascii="Calibri" w:hAnsi="Calibri"/>
          <w:sz w:val="22"/>
          <w:szCs w:val="22"/>
        </w:rPr>
        <w:t>charity but</w:t>
      </w:r>
      <w:r w:rsidRPr="00F42C00">
        <w:rPr>
          <w:rFonts w:ascii="Calibri" w:hAnsi="Calibri"/>
          <w:sz w:val="22"/>
          <w:szCs w:val="22"/>
        </w:rPr>
        <w:t xml:space="preserve"> is excepted from registering with the Charity Commission within the meaning of the section 30 of the Charities Act 2011. Its governing document is the Parochial Church Councils (Powers) Measure 1956.</w:t>
      </w:r>
    </w:p>
    <w:p w14:paraId="1247B3BD" w14:textId="77777777" w:rsidR="007D3665" w:rsidRPr="00F42C00" w:rsidRDefault="007D3665" w:rsidP="00BD12EA">
      <w:pPr>
        <w:spacing w:before="60" w:after="60" w:line="259" w:lineRule="auto"/>
        <w:rPr>
          <w:rFonts w:ascii="Calibri" w:hAnsi="Calibri"/>
          <w:sz w:val="22"/>
          <w:szCs w:val="22"/>
        </w:rPr>
      </w:pPr>
      <w:r w:rsidRPr="00F42C00">
        <w:rPr>
          <w:rFonts w:ascii="Calibri" w:hAnsi="Calibri"/>
          <w:sz w:val="22"/>
          <w:szCs w:val="22"/>
        </w:rPr>
        <w:t>During the year the following served as members of the Parochial Church Council:</w:t>
      </w:r>
    </w:p>
    <w:p w14:paraId="63C71154" w14:textId="77777777" w:rsidR="007D3665" w:rsidRPr="00F42C00" w:rsidRDefault="007D3665" w:rsidP="007156AF">
      <w:pPr>
        <w:spacing w:line="259" w:lineRule="auto"/>
        <w:jc w:val="both"/>
        <w:rPr>
          <w:rFonts w:ascii="Calibri" w:hAnsi="Calibri"/>
          <w:i/>
          <w:sz w:val="22"/>
          <w:szCs w:val="22"/>
        </w:rPr>
      </w:pPr>
      <w:r w:rsidRPr="00F42C00">
        <w:rPr>
          <w:rFonts w:ascii="Calibri" w:hAnsi="Calibri"/>
          <w:i/>
          <w:sz w:val="22"/>
          <w:szCs w:val="22"/>
        </w:rPr>
        <w:t>Ex Officio members</w:t>
      </w:r>
    </w:p>
    <w:p w14:paraId="66F0C224"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 xml:space="preserve">Incumbent: </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The Revd Obadiah Slope</w:t>
      </w:r>
      <w:r w:rsidRPr="00F42C00">
        <w:rPr>
          <w:rFonts w:ascii="Calibri" w:hAnsi="Calibri"/>
          <w:sz w:val="22"/>
          <w:szCs w:val="22"/>
        </w:rPr>
        <w:tab/>
        <w:t>Chairman</w:t>
      </w:r>
    </w:p>
    <w:p w14:paraId="3D54DE3B"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Curate:</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The Revd Deborah Judge</w:t>
      </w:r>
    </w:p>
    <w:p w14:paraId="7BDE60A3"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Reader:</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 xml:space="preserve">Mr Adam Agrippa </w:t>
      </w:r>
    </w:p>
    <w:p w14:paraId="1D2E39F0"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Wardens:</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Mrs Bathsheba Babylon</w:t>
      </w:r>
    </w:p>
    <w:p w14:paraId="1171753F"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 xml:space="preserve">Mr Caleb Cornelius </w:t>
      </w:r>
      <w:r w:rsidRPr="00F42C00">
        <w:rPr>
          <w:rFonts w:ascii="Calibri" w:hAnsi="Calibri"/>
          <w:sz w:val="22"/>
          <w:szCs w:val="22"/>
        </w:rPr>
        <w:tab/>
      </w:r>
      <w:r w:rsidRPr="00F42C00">
        <w:rPr>
          <w:rFonts w:ascii="Calibri" w:hAnsi="Calibri"/>
          <w:sz w:val="22"/>
          <w:szCs w:val="22"/>
        </w:rPr>
        <w:tab/>
        <w:t>Vice Chairman</w:t>
      </w:r>
    </w:p>
    <w:p w14:paraId="48ABA92F" w14:textId="77777777" w:rsidR="007D3665" w:rsidRPr="00F42C00" w:rsidRDefault="007D3665" w:rsidP="007156AF">
      <w:pPr>
        <w:spacing w:line="259" w:lineRule="auto"/>
        <w:jc w:val="both"/>
        <w:rPr>
          <w:rFonts w:ascii="Calibri" w:hAnsi="Calibri"/>
          <w:sz w:val="22"/>
          <w:szCs w:val="22"/>
        </w:rPr>
      </w:pPr>
      <w:r w:rsidRPr="00F42C00">
        <w:rPr>
          <w:rFonts w:ascii="Calibri" w:hAnsi="Calibri"/>
          <w:i/>
          <w:sz w:val="22"/>
          <w:szCs w:val="22"/>
        </w:rPr>
        <w:t>Elected Members</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p>
    <w:p w14:paraId="7C864BDC" w14:textId="77777777" w:rsidR="007D3665" w:rsidRPr="00F42C00" w:rsidRDefault="007D3665" w:rsidP="007156AF">
      <w:pPr>
        <w:spacing w:line="259" w:lineRule="auto"/>
        <w:ind w:left="3600" w:firstLine="720"/>
        <w:jc w:val="both"/>
        <w:rPr>
          <w:rFonts w:ascii="Calibri" w:hAnsi="Calibri"/>
          <w:sz w:val="22"/>
          <w:szCs w:val="22"/>
        </w:rPr>
      </w:pPr>
      <w:r w:rsidRPr="00F42C00">
        <w:rPr>
          <w:rFonts w:ascii="Calibri" w:hAnsi="Calibri"/>
          <w:sz w:val="22"/>
          <w:szCs w:val="22"/>
        </w:rPr>
        <w:t>Miss Gomer Goliath</w:t>
      </w:r>
      <w:r w:rsidRPr="00F42C00">
        <w:rPr>
          <w:rFonts w:ascii="Calibri" w:hAnsi="Calibri"/>
          <w:sz w:val="22"/>
          <w:szCs w:val="22"/>
        </w:rPr>
        <w:tab/>
      </w:r>
      <w:r w:rsidRPr="00F42C00">
        <w:rPr>
          <w:rFonts w:ascii="Calibri" w:hAnsi="Calibri"/>
          <w:sz w:val="22"/>
          <w:szCs w:val="22"/>
        </w:rPr>
        <w:tab/>
        <w:t>(From xxx 2014)</w:t>
      </w:r>
    </w:p>
    <w:p w14:paraId="47192451"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Miss Hannah Hosea</w:t>
      </w:r>
      <w:r w:rsidRPr="00F42C00">
        <w:rPr>
          <w:rFonts w:ascii="Calibri" w:hAnsi="Calibri"/>
          <w:sz w:val="22"/>
          <w:szCs w:val="22"/>
        </w:rPr>
        <w:tab/>
      </w:r>
      <w:r w:rsidRPr="00F42C00">
        <w:rPr>
          <w:rFonts w:ascii="Calibri" w:hAnsi="Calibri"/>
          <w:sz w:val="22"/>
          <w:szCs w:val="22"/>
        </w:rPr>
        <w:tab/>
        <w:t xml:space="preserve">Treasurer </w:t>
      </w:r>
    </w:p>
    <w:p w14:paraId="2A9318C2"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 xml:space="preserve">Mr Ishmael Isaiah </w:t>
      </w:r>
    </w:p>
    <w:p w14:paraId="6829A271"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Miss Jemima Joshua</w:t>
      </w:r>
    </w:p>
    <w:p w14:paraId="2049AC55"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 xml:space="preserve">Mrs </w:t>
      </w:r>
      <w:proofErr w:type="spellStart"/>
      <w:r w:rsidRPr="00F42C00">
        <w:rPr>
          <w:rFonts w:ascii="Calibri" w:hAnsi="Calibri"/>
          <w:sz w:val="22"/>
          <w:szCs w:val="22"/>
        </w:rPr>
        <w:t>Kesia</w:t>
      </w:r>
      <w:proofErr w:type="spellEnd"/>
      <w:r w:rsidRPr="00F42C00">
        <w:rPr>
          <w:rFonts w:ascii="Calibri" w:hAnsi="Calibri"/>
          <w:sz w:val="22"/>
          <w:szCs w:val="22"/>
        </w:rPr>
        <w:t xml:space="preserve"> </w:t>
      </w:r>
      <w:proofErr w:type="spellStart"/>
      <w:r w:rsidRPr="00F42C00">
        <w:rPr>
          <w:rFonts w:ascii="Calibri" w:hAnsi="Calibri"/>
          <w:sz w:val="22"/>
          <w:szCs w:val="22"/>
        </w:rPr>
        <w:t>Korah</w:t>
      </w:r>
      <w:proofErr w:type="spellEnd"/>
    </w:p>
    <w:p w14:paraId="45650634"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Miss Leah Lot</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(Until xxx 2014)</w:t>
      </w:r>
      <w:r w:rsidRPr="00F42C00">
        <w:rPr>
          <w:rFonts w:ascii="Calibri" w:hAnsi="Calibri"/>
          <w:sz w:val="22"/>
          <w:szCs w:val="22"/>
        </w:rPr>
        <w:tab/>
      </w:r>
      <w:r w:rsidRPr="00F42C00">
        <w:rPr>
          <w:rFonts w:ascii="Calibri" w:hAnsi="Calibri"/>
          <w:sz w:val="22"/>
          <w:szCs w:val="22"/>
        </w:rPr>
        <w:tab/>
      </w:r>
    </w:p>
    <w:p w14:paraId="4FABE41D" w14:textId="77777777" w:rsidR="007D3665" w:rsidRPr="00F42C00" w:rsidRDefault="007D3665" w:rsidP="007156AF">
      <w:pPr>
        <w:spacing w:line="259" w:lineRule="auto"/>
        <w:jc w:val="both"/>
        <w:rPr>
          <w:rFonts w:ascii="Calibri" w:hAnsi="Calibri"/>
          <w:i/>
          <w:sz w:val="22"/>
          <w:szCs w:val="22"/>
        </w:rPr>
      </w:pPr>
      <w:r w:rsidRPr="00F42C00">
        <w:rPr>
          <w:rFonts w:ascii="Calibri" w:hAnsi="Calibri"/>
          <w:i/>
          <w:sz w:val="22"/>
          <w:szCs w:val="22"/>
        </w:rPr>
        <w:t>Deanery Synod</w:t>
      </w:r>
      <w:r w:rsidRPr="00F42C00">
        <w:rPr>
          <w:rFonts w:ascii="Calibri" w:hAnsi="Calibri"/>
          <w:i/>
          <w:sz w:val="22"/>
          <w:szCs w:val="22"/>
        </w:rPr>
        <w:tab/>
      </w:r>
    </w:p>
    <w:p w14:paraId="105B039B" w14:textId="77777777" w:rsidR="007D3665" w:rsidRPr="00F42C00" w:rsidRDefault="007D3665" w:rsidP="007156AF">
      <w:pPr>
        <w:spacing w:line="259" w:lineRule="auto"/>
        <w:ind w:left="3600" w:firstLine="720"/>
        <w:jc w:val="both"/>
        <w:rPr>
          <w:rFonts w:ascii="Calibri" w:hAnsi="Calibri"/>
          <w:sz w:val="22"/>
          <w:szCs w:val="22"/>
        </w:rPr>
      </w:pPr>
      <w:r w:rsidRPr="00F42C00">
        <w:rPr>
          <w:rFonts w:ascii="Calibri" w:hAnsi="Calibri"/>
          <w:sz w:val="22"/>
          <w:szCs w:val="22"/>
        </w:rPr>
        <w:t xml:space="preserve">Mr David </w:t>
      </w:r>
      <w:proofErr w:type="spellStart"/>
      <w:r w:rsidRPr="00F42C00">
        <w:rPr>
          <w:rFonts w:ascii="Calibri" w:hAnsi="Calibri"/>
          <w:sz w:val="22"/>
          <w:szCs w:val="22"/>
        </w:rPr>
        <w:t>Dathan</w:t>
      </w:r>
      <w:proofErr w:type="spellEnd"/>
      <w:r w:rsidRPr="00F42C00">
        <w:rPr>
          <w:rFonts w:ascii="Calibri" w:hAnsi="Calibri"/>
          <w:sz w:val="22"/>
          <w:szCs w:val="22"/>
        </w:rPr>
        <w:t xml:space="preserve"> </w:t>
      </w:r>
    </w:p>
    <w:p w14:paraId="0EA60756"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 xml:space="preserve">Mr Eli Emmaus </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Secretary</w:t>
      </w:r>
    </w:p>
    <w:p w14:paraId="1274204C" w14:textId="77777777" w:rsidR="007D3665" w:rsidRPr="00F42C00" w:rsidRDefault="007D3665" w:rsidP="007156AF">
      <w:pPr>
        <w:spacing w:line="259" w:lineRule="auto"/>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Mr Felix Festus</w:t>
      </w:r>
    </w:p>
    <w:p w14:paraId="0C07C3FA" w14:textId="77777777" w:rsidR="007D3665" w:rsidRPr="00F42C00" w:rsidRDefault="007D3665" w:rsidP="00BD12EA">
      <w:pPr>
        <w:spacing w:before="60" w:after="60" w:line="259" w:lineRule="auto"/>
        <w:jc w:val="both"/>
        <w:rPr>
          <w:rFonts w:ascii="Calibri" w:hAnsi="Calibri"/>
          <w:sz w:val="22"/>
          <w:szCs w:val="22"/>
        </w:rPr>
      </w:pPr>
    </w:p>
    <w:p w14:paraId="20F6026C" w14:textId="77777777" w:rsidR="007D3665" w:rsidRPr="00F42C00" w:rsidRDefault="007D3665" w:rsidP="00BD12EA">
      <w:pPr>
        <w:spacing w:before="60" w:after="60" w:line="259" w:lineRule="auto"/>
        <w:jc w:val="both"/>
        <w:rPr>
          <w:rFonts w:ascii="Calibri" w:hAnsi="Calibri"/>
          <w:sz w:val="22"/>
          <w:szCs w:val="22"/>
        </w:rPr>
      </w:pPr>
      <w:r w:rsidRPr="00F42C00">
        <w:rPr>
          <w:rFonts w:ascii="Calibri" w:hAnsi="Calibri"/>
          <w:sz w:val="22"/>
          <w:szCs w:val="22"/>
        </w:rPr>
        <w:t>Membership of the PCC is determined under the Church Representation Rules and consists of certain ex-officio members (the incumbent/priest-in-charge, curate, lay readers licensed to officiate in the church), the churchwardens and members of the Deanery, Diocesan or General Synods and xx members of the church who are elected at the Annual Parochial Church Meeting (APCM).  Members are warmly encouraged to stand for election to the PCC and we try to ensure a balance of skills and experience where possible.</w:t>
      </w:r>
    </w:p>
    <w:p w14:paraId="18C7B058" w14:textId="77777777" w:rsidR="007D3665" w:rsidRPr="00F42C00" w:rsidRDefault="007D3665" w:rsidP="00BD12EA">
      <w:pPr>
        <w:spacing w:before="60" w:after="60" w:line="259" w:lineRule="auto"/>
        <w:jc w:val="both"/>
        <w:rPr>
          <w:rFonts w:ascii="Calibri" w:hAnsi="Calibri"/>
          <w:sz w:val="22"/>
          <w:szCs w:val="22"/>
        </w:rPr>
      </w:pPr>
    </w:p>
    <w:p w14:paraId="3FC4E1E8" w14:textId="77777777" w:rsidR="007D3665" w:rsidRPr="00F42C00" w:rsidRDefault="007D3665" w:rsidP="00BD12EA">
      <w:pPr>
        <w:spacing w:before="60" w:after="60" w:line="259" w:lineRule="auto"/>
        <w:rPr>
          <w:rFonts w:ascii="Calibri" w:hAnsi="Calibri"/>
          <w:sz w:val="22"/>
          <w:szCs w:val="22"/>
        </w:rPr>
      </w:pPr>
      <w:r w:rsidRPr="00F42C00">
        <w:rPr>
          <w:rFonts w:ascii="Calibri" w:hAnsi="Calibri"/>
          <w:sz w:val="22"/>
          <w:szCs w:val="22"/>
        </w:rPr>
        <w:t xml:space="preserve">This Trustees’ Annual Report was </w:t>
      </w:r>
      <w:r w:rsidRPr="00F42C00">
        <w:rPr>
          <w:rFonts w:ascii="Calibri" w:hAnsi="Calibri"/>
          <w:b/>
          <w:sz w:val="22"/>
          <w:szCs w:val="22"/>
        </w:rPr>
        <w:t>approved</w:t>
      </w:r>
      <w:r w:rsidRPr="00F42C00">
        <w:rPr>
          <w:rFonts w:ascii="Calibri" w:hAnsi="Calibri"/>
          <w:sz w:val="22"/>
          <w:szCs w:val="22"/>
        </w:rPr>
        <w:t xml:space="preserve"> by the PCC and </w:t>
      </w:r>
    </w:p>
    <w:p w14:paraId="7F1B551F" w14:textId="77777777" w:rsidR="007D3665" w:rsidRPr="00F42C00" w:rsidRDefault="007D3665" w:rsidP="00BD12EA">
      <w:pPr>
        <w:spacing w:before="60" w:after="60" w:line="259" w:lineRule="auto"/>
        <w:rPr>
          <w:rFonts w:ascii="Calibri" w:hAnsi="Calibri"/>
          <w:sz w:val="22"/>
          <w:szCs w:val="22"/>
        </w:rPr>
      </w:pPr>
      <w:r w:rsidRPr="00F42C00">
        <w:rPr>
          <w:rFonts w:ascii="Calibri" w:hAnsi="Calibri"/>
          <w:sz w:val="22"/>
          <w:szCs w:val="22"/>
        </w:rPr>
        <w:t>signed on their behalf by The Revd. Obadiah Slope, PCC Chairman</w:t>
      </w:r>
    </w:p>
    <w:p w14:paraId="569D9047" w14:textId="77777777" w:rsidR="007D3665" w:rsidRPr="00F42C00" w:rsidRDefault="007D3665" w:rsidP="00BD12EA">
      <w:pPr>
        <w:spacing w:before="60" w:after="60" w:line="259" w:lineRule="auto"/>
        <w:rPr>
          <w:rFonts w:ascii="Calibri" w:hAnsi="Calibri"/>
          <w:sz w:val="22"/>
          <w:szCs w:val="22"/>
        </w:rPr>
      </w:pPr>
    </w:p>
    <w:p w14:paraId="75B4E41C" w14:textId="77777777" w:rsidR="007D3665" w:rsidRPr="00F42C00" w:rsidRDefault="007D3665" w:rsidP="00BD12EA">
      <w:pPr>
        <w:spacing w:before="60" w:after="60" w:line="259" w:lineRule="auto"/>
        <w:rPr>
          <w:rFonts w:ascii="Calibri" w:hAnsi="Calibri"/>
          <w:sz w:val="22"/>
          <w:szCs w:val="22"/>
        </w:rPr>
      </w:pPr>
    </w:p>
    <w:p w14:paraId="379FEABA" w14:textId="77777777" w:rsidR="007D3665" w:rsidRPr="00F42C00" w:rsidRDefault="007D3665" w:rsidP="00BD12EA">
      <w:pPr>
        <w:spacing w:before="60" w:after="60" w:line="259" w:lineRule="auto"/>
        <w:rPr>
          <w:rFonts w:ascii="Calibri" w:hAnsi="Calibri"/>
          <w:sz w:val="22"/>
          <w:szCs w:val="22"/>
        </w:rPr>
      </w:pPr>
      <w:r w:rsidRPr="00F42C00">
        <w:rPr>
          <w:rFonts w:ascii="Calibri" w:hAnsi="Calibri"/>
          <w:sz w:val="22"/>
          <w:szCs w:val="22"/>
        </w:rPr>
        <w:t>………………………………………………………………………………</w:t>
      </w:r>
    </w:p>
    <w:p w14:paraId="0CFCB26C" w14:textId="77777777" w:rsidR="007D3665" w:rsidRPr="00F42C00" w:rsidRDefault="007D3665" w:rsidP="00BD12EA">
      <w:pPr>
        <w:spacing w:before="60" w:after="60" w:line="259" w:lineRule="auto"/>
        <w:rPr>
          <w:rFonts w:ascii="Calibri" w:hAnsi="Calibri"/>
          <w:sz w:val="22"/>
          <w:szCs w:val="22"/>
        </w:rPr>
      </w:pPr>
    </w:p>
    <w:p w14:paraId="55558C56" w14:textId="77777777" w:rsidR="007D3665" w:rsidRPr="00F42C00" w:rsidRDefault="007D3665" w:rsidP="00BD12EA">
      <w:pPr>
        <w:spacing w:before="60" w:after="60" w:line="259" w:lineRule="auto"/>
        <w:rPr>
          <w:sz w:val="20"/>
          <w:szCs w:val="20"/>
        </w:rPr>
      </w:pPr>
      <w:r w:rsidRPr="00F42C00">
        <w:rPr>
          <w:rFonts w:ascii="Calibri" w:hAnsi="Calibri"/>
          <w:sz w:val="22"/>
          <w:szCs w:val="22"/>
        </w:rPr>
        <w:t>Date…………………………………………………</w:t>
      </w:r>
    </w:p>
    <w:p w14:paraId="4DF5946F" w14:textId="77777777" w:rsidR="007D3665" w:rsidRPr="00865989" w:rsidRDefault="007D3665" w:rsidP="00BD12EA">
      <w:pPr>
        <w:spacing w:before="60" w:after="60" w:line="259" w:lineRule="auto"/>
        <w:outlineLvl w:val="0"/>
        <w:rPr>
          <w:sz w:val="20"/>
          <w:szCs w:val="20"/>
        </w:rPr>
      </w:pPr>
      <w:r>
        <w:rPr>
          <w:rFonts w:ascii="Calibri" w:hAnsi="Calibri" w:cs="Arial"/>
        </w:rPr>
        <w:br w:type="page"/>
      </w:r>
    </w:p>
    <w:p w14:paraId="75B600CA" w14:textId="77777777" w:rsidR="00CD000D" w:rsidRDefault="00CD000D" w:rsidP="00052108">
      <w:pPr>
        <w:spacing w:before="120" w:after="120"/>
        <w:rPr>
          <w:rFonts w:ascii="Calibri" w:hAnsi="Calibri"/>
          <w:b/>
          <w:color w:val="4472C4" w:themeColor="accent5"/>
          <w:sz w:val="40"/>
          <w:szCs w:val="40"/>
        </w:rPr>
        <w:sectPr w:rsidR="00CD000D" w:rsidSect="00B132C5">
          <w:headerReference w:type="even" r:id="rId12"/>
          <w:headerReference w:type="default" r:id="rId13"/>
          <w:footerReference w:type="default" r:id="rId14"/>
          <w:headerReference w:type="first" r:id="rId15"/>
          <w:pgSz w:w="11906" w:h="16838" w:code="9"/>
          <w:pgMar w:top="737" w:right="454" w:bottom="1021" w:left="1021" w:header="397" w:footer="397" w:gutter="0"/>
          <w:pgNumType w:start="1"/>
          <w:cols w:space="708"/>
          <w:docGrid w:linePitch="360"/>
        </w:sectPr>
      </w:pPr>
    </w:p>
    <w:p w14:paraId="624929A3" w14:textId="77777777" w:rsidR="00C212EA" w:rsidRDefault="00C212EA">
      <w:pPr>
        <w:spacing w:after="160" w:line="259" w:lineRule="auto"/>
        <w:rPr>
          <w:rFonts w:ascii="Calibri" w:hAnsi="Calibri"/>
          <w:b/>
          <w:color w:val="2F5496" w:themeColor="accent5" w:themeShade="BF"/>
          <w:sz w:val="40"/>
          <w:szCs w:val="40"/>
        </w:rPr>
      </w:pPr>
      <w:r>
        <w:rPr>
          <w:rFonts w:ascii="Calibri" w:hAnsi="Calibri"/>
          <w:b/>
          <w:color w:val="2F5496" w:themeColor="accent5" w:themeShade="BF"/>
          <w:sz w:val="40"/>
          <w:szCs w:val="40"/>
        </w:rPr>
        <w:lastRenderedPageBreak/>
        <w:br w:type="page"/>
      </w:r>
    </w:p>
    <w:p w14:paraId="2BCF2D8E" w14:textId="77777777" w:rsidR="007D3665" w:rsidRPr="006853C8" w:rsidRDefault="007D3665" w:rsidP="00517A6F">
      <w:pPr>
        <w:spacing w:before="120" w:after="120"/>
        <w:rPr>
          <w:rFonts w:ascii="VAG Rounded Std Thin" w:hAnsi="VAG Rounded Std Thin" w:cs="ArialMT"/>
          <w:color w:val="2F5496" w:themeColor="accent5" w:themeShade="BF"/>
          <w:sz w:val="22"/>
          <w:szCs w:val="22"/>
          <w:lang w:eastAsia="en-GB"/>
        </w:rPr>
      </w:pPr>
      <w:r w:rsidRPr="006853C8">
        <w:rPr>
          <w:rFonts w:ascii="Calibri" w:hAnsi="Calibri"/>
          <w:b/>
          <w:color w:val="2F5496" w:themeColor="accent5" w:themeShade="BF"/>
          <w:sz w:val="40"/>
          <w:szCs w:val="40"/>
        </w:rPr>
        <w:lastRenderedPageBreak/>
        <w:t>Annual Financial Report</w:t>
      </w:r>
    </w:p>
    <w:p w14:paraId="4613642C" w14:textId="77777777" w:rsidR="00511767" w:rsidRPr="006853C8" w:rsidRDefault="00511767" w:rsidP="00511767">
      <w:pPr>
        <w:spacing w:after="120"/>
        <w:rPr>
          <w:rFonts w:ascii="VAG Rounded Std Thin" w:hAnsi="VAG Rounded Std Thin" w:cs="ArialMT"/>
          <w:color w:val="2F5496" w:themeColor="accent5" w:themeShade="BF"/>
          <w:sz w:val="22"/>
          <w:szCs w:val="22"/>
          <w:lang w:eastAsia="en-GB"/>
        </w:rPr>
      </w:pPr>
      <w:r w:rsidRPr="006853C8">
        <w:rPr>
          <w:rFonts w:ascii="Calibri" w:hAnsi="Calibri"/>
          <w:b/>
          <w:color w:val="2F5496" w:themeColor="accent5" w:themeShade="BF"/>
          <w:sz w:val="20"/>
          <w:szCs w:val="20"/>
        </w:rPr>
        <w:t>of</w:t>
      </w:r>
    </w:p>
    <w:p w14:paraId="70F6BFAD" w14:textId="77777777" w:rsidR="00511767" w:rsidRPr="00D03019" w:rsidRDefault="00511767" w:rsidP="00511767">
      <w:pPr>
        <w:spacing w:before="240" w:after="240"/>
        <w:rPr>
          <w:rFonts w:ascii="Calibri" w:hAnsi="Calibri"/>
          <w:b/>
          <w:color w:val="7B7B7B" w:themeColor="accent3" w:themeShade="BF"/>
          <w:sz w:val="20"/>
        </w:rPr>
      </w:pPr>
      <w:r w:rsidRPr="00D03019">
        <w:rPr>
          <w:rFonts w:ascii="Calibri" w:hAnsi="Calibri"/>
          <w:b/>
          <w:color w:val="7B7B7B" w:themeColor="accent3" w:themeShade="BF"/>
          <w:sz w:val="20"/>
        </w:rPr>
        <w:t>The Parochial Church Council of</w:t>
      </w:r>
      <w:r>
        <w:rPr>
          <w:rFonts w:ascii="Calibri" w:hAnsi="Calibri"/>
          <w:b/>
          <w:color w:val="7B7B7B" w:themeColor="accent3" w:themeShade="BF"/>
          <w:sz w:val="20"/>
        </w:rPr>
        <w:t xml:space="preserve"> </w:t>
      </w:r>
      <w:r w:rsidRPr="00D03019">
        <w:rPr>
          <w:rFonts w:ascii="Calibri" w:hAnsi="Calibri"/>
          <w:b/>
          <w:color w:val="7B7B7B" w:themeColor="accent3" w:themeShade="BF"/>
          <w:sz w:val="20"/>
        </w:rPr>
        <w:t>the Ecclesiastical Parish of</w:t>
      </w:r>
    </w:p>
    <w:p w14:paraId="45244BEE" w14:textId="77777777" w:rsidR="00511767" w:rsidRPr="006853C8" w:rsidRDefault="00511767" w:rsidP="00511767">
      <w:pPr>
        <w:pStyle w:val="IntenseQuote"/>
        <w:pBdr>
          <w:top w:val="single" w:sz="12" w:space="10" w:color="7B7B7B" w:themeColor="accent3" w:themeShade="BF"/>
          <w:bottom w:val="none" w:sz="0" w:space="0" w:color="auto"/>
        </w:pBdr>
        <w:spacing w:before="120" w:after="120"/>
        <w:ind w:left="0" w:right="862"/>
        <w:jc w:val="left"/>
        <w:rPr>
          <w:rFonts w:asciiTheme="minorHAnsi" w:hAnsiTheme="minorHAnsi"/>
          <w:b/>
          <w:i w:val="0"/>
          <w:color w:val="2F5496" w:themeColor="accent5" w:themeShade="BF"/>
          <w:sz w:val="56"/>
          <w:szCs w:val="56"/>
        </w:rPr>
      </w:pPr>
      <w:r w:rsidRPr="006853C8">
        <w:rPr>
          <w:rFonts w:asciiTheme="minorHAnsi" w:hAnsiTheme="minorHAnsi"/>
          <w:b/>
          <w:i w:val="0"/>
          <w:color w:val="2F5496" w:themeColor="accent5" w:themeShade="BF"/>
          <w:sz w:val="56"/>
          <w:szCs w:val="56"/>
        </w:rPr>
        <w:t>St Jude’s Church, Chicheston</w:t>
      </w:r>
    </w:p>
    <w:p w14:paraId="1C81BB83" w14:textId="77777777" w:rsidR="00511767" w:rsidRPr="00325412" w:rsidRDefault="00511767" w:rsidP="00511767">
      <w:pPr>
        <w:pStyle w:val="IntenseQuote"/>
        <w:pBdr>
          <w:top w:val="none" w:sz="0" w:space="0" w:color="auto"/>
          <w:bottom w:val="none" w:sz="0" w:space="0" w:color="auto"/>
        </w:pBdr>
        <w:spacing w:before="240" w:after="240"/>
        <w:ind w:left="0" w:right="862"/>
        <w:jc w:val="left"/>
        <w:rPr>
          <w:rFonts w:ascii="Calibri" w:hAnsi="Calibri"/>
          <w:b/>
          <w:i w:val="0"/>
          <w:color w:val="7B7B7B" w:themeColor="accent3" w:themeShade="BF"/>
          <w:sz w:val="28"/>
          <w:szCs w:val="28"/>
        </w:rPr>
      </w:pPr>
      <w:r w:rsidRPr="00325412">
        <w:rPr>
          <w:rFonts w:ascii="Calibri" w:hAnsi="Calibri"/>
          <w:b/>
          <w:i w:val="0"/>
          <w:color w:val="7B7B7B" w:themeColor="accent3" w:themeShade="BF"/>
          <w:sz w:val="28"/>
          <w:szCs w:val="28"/>
        </w:rPr>
        <w:t>St Jude’s Church, Hope Avenue, Chicheston CH1 3CB</w:t>
      </w:r>
    </w:p>
    <w:p w14:paraId="38034018" w14:textId="77777777" w:rsidR="00511767" w:rsidRPr="00325412" w:rsidRDefault="00511767" w:rsidP="00511767">
      <w:pPr>
        <w:pStyle w:val="IntenseQuote"/>
        <w:pBdr>
          <w:top w:val="none" w:sz="0" w:space="0" w:color="auto"/>
          <w:bottom w:val="single" w:sz="12" w:space="10" w:color="7B7B7B" w:themeColor="accent3" w:themeShade="BF"/>
        </w:pBdr>
        <w:spacing w:before="240" w:after="120"/>
        <w:ind w:left="0" w:right="862"/>
        <w:jc w:val="left"/>
        <w:rPr>
          <w:rFonts w:asciiTheme="majorHAnsi" w:hAnsiTheme="majorHAnsi"/>
          <w:i w:val="0"/>
          <w:color w:val="7B7B7B" w:themeColor="accent3" w:themeShade="BF"/>
          <w:sz w:val="20"/>
          <w:szCs w:val="20"/>
        </w:rPr>
      </w:pPr>
      <w:r w:rsidRPr="00325412">
        <w:rPr>
          <w:rFonts w:asciiTheme="majorHAnsi" w:hAnsiTheme="majorHAnsi"/>
          <w:i w:val="0"/>
          <w:color w:val="7B7B7B" w:themeColor="accent3" w:themeShade="BF"/>
          <w:sz w:val="20"/>
          <w:szCs w:val="20"/>
        </w:rPr>
        <w:t>Registered Charity no. 123456</w:t>
      </w:r>
    </w:p>
    <w:p w14:paraId="6FBEB8B3" w14:textId="77777777" w:rsidR="00791B3D" w:rsidRPr="00791B3D" w:rsidRDefault="00791B3D" w:rsidP="00791B3D">
      <w:pPr>
        <w:rPr>
          <w:rFonts w:ascii="Calibri" w:hAnsi="Calibri"/>
          <w:b/>
          <w:bCs/>
          <w:color w:val="2F5496" w:themeColor="accent5" w:themeShade="BF"/>
          <w:sz w:val="28"/>
        </w:rPr>
      </w:pPr>
      <w:r w:rsidRPr="00791B3D">
        <w:rPr>
          <w:rFonts w:ascii="Calibri" w:hAnsi="Calibri"/>
          <w:b/>
          <w:bCs/>
          <w:color w:val="2F5496" w:themeColor="accent5" w:themeShade="BF"/>
          <w:sz w:val="28"/>
        </w:rPr>
        <w:t xml:space="preserve">For the year ended 31st December </w:t>
      </w:r>
      <w:r w:rsidR="00EA4410">
        <w:rPr>
          <w:rFonts w:ascii="Calibri" w:hAnsi="Calibri"/>
          <w:b/>
          <w:bCs/>
          <w:color w:val="2F5496" w:themeColor="accent5" w:themeShade="BF"/>
          <w:sz w:val="28"/>
        </w:rPr>
        <w:t>2020</w:t>
      </w:r>
    </w:p>
    <w:p w14:paraId="02C09F05" w14:textId="77777777" w:rsidR="00791B3D" w:rsidRPr="00791B3D" w:rsidRDefault="00791B3D" w:rsidP="00791B3D">
      <w:pPr>
        <w:rPr>
          <w:rFonts w:ascii="Calibri" w:hAnsi="Calibri"/>
          <w:b/>
          <w:bCs/>
          <w:color w:val="3B3838" w:themeColor="background2" w:themeShade="40"/>
          <w:sz w:val="28"/>
        </w:rPr>
      </w:pPr>
    </w:p>
    <w:p w14:paraId="32A13D30" w14:textId="77777777" w:rsidR="00791B3D" w:rsidRPr="00791B3D" w:rsidRDefault="00791B3D" w:rsidP="00791B3D">
      <w:pPr>
        <w:rPr>
          <w:rFonts w:ascii="Calibri" w:hAnsi="Calibri"/>
          <w:b/>
          <w:bCs/>
          <w:color w:val="3B3838" w:themeColor="background2" w:themeShade="40"/>
          <w:sz w:val="28"/>
        </w:rPr>
      </w:pPr>
    </w:p>
    <w:p w14:paraId="6EB52105" w14:textId="77777777" w:rsidR="00791B3D" w:rsidRPr="00791B3D" w:rsidRDefault="00791B3D" w:rsidP="00791B3D">
      <w:pPr>
        <w:rPr>
          <w:rFonts w:ascii="Calibri" w:hAnsi="Calibri"/>
          <w:b/>
          <w:bCs/>
          <w:color w:val="3B3838" w:themeColor="background2" w:themeShade="40"/>
          <w:sz w:val="28"/>
        </w:rPr>
      </w:pPr>
    </w:p>
    <w:p w14:paraId="35C0B1B5" w14:textId="77777777" w:rsidR="00791B3D" w:rsidRPr="00791B3D" w:rsidRDefault="00791B3D" w:rsidP="00791B3D">
      <w:pPr>
        <w:rPr>
          <w:rFonts w:ascii="Calibri" w:hAnsi="Calibri"/>
          <w:b/>
          <w:bCs/>
          <w:color w:val="3B3838" w:themeColor="background2" w:themeShade="40"/>
          <w:sz w:val="28"/>
        </w:rPr>
      </w:pPr>
    </w:p>
    <w:p w14:paraId="3C6E2E04" w14:textId="77777777" w:rsidR="00791B3D" w:rsidRPr="00791B3D" w:rsidRDefault="00791B3D" w:rsidP="00791B3D">
      <w:pPr>
        <w:rPr>
          <w:rFonts w:ascii="Calibri" w:hAnsi="Calibri"/>
          <w:b/>
          <w:bCs/>
          <w:color w:val="3B3838" w:themeColor="background2" w:themeShade="40"/>
          <w:sz w:val="28"/>
        </w:rPr>
      </w:pPr>
    </w:p>
    <w:p w14:paraId="69E8314F" w14:textId="77777777" w:rsidR="00791B3D" w:rsidRPr="00791B3D" w:rsidRDefault="00791B3D" w:rsidP="00791B3D">
      <w:pPr>
        <w:rPr>
          <w:rFonts w:ascii="Calibri" w:hAnsi="Calibri"/>
          <w:b/>
          <w:bCs/>
          <w:color w:val="3B3838" w:themeColor="background2" w:themeShade="40"/>
          <w:sz w:val="28"/>
        </w:rPr>
      </w:pPr>
      <w:r w:rsidRPr="00791B3D">
        <w:rPr>
          <w:rFonts w:ascii="Calibri" w:hAnsi="Calibri"/>
          <w:b/>
          <w:bCs/>
          <w:color w:val="3B3838" w:themeColor="background2" w:themeShade="40"/>
          <w:sz w:val="28"/>
        </w:rPr>
        <w:t>CONTENTS</w:t>
      </w:r>
    </w:p>
    <w:p w14:paraId="0BB88615" w14:textId="77777777" w:rsidR="00791B3D" w:rsidRPr="00791B3D" w:rsidRDefault="00791B3D" w:rsidP="00791B3D">
      <w:pPr>
        <w:rPr>
          <w:rFonts w:ascii="Calibri" w:hAnsi="Calibri"/>
          <w:color w:val="3B3838" w:themeColor="background2" w:themeShade="40"/>
          <w:sz w:val="28"/>
        </w:rPr>
      </w:pPr>
      <w:r w:rsidRPr="00791B3D">
        <w:rPr>
          <w:rFonts w:ascii="Calibri" w:hAnsi="Calibri"/>
          <w:b/>
          <w:bCs/>
          <w:color w:val="3B3838" w:themeColor="background2" w:themeShade="40"/>
          <w:sz w:val="28"/>
        </w:rPr>
        <w:tab/>
      </w:r>
      <w:r w:rsidRPr="00791B3D">
        <w:rPr>
          <w:rFonts w:ascii="Calibri" w:hAnsi="Calibri"/>
          <w:b/>
          <w:bCs/>
          <w:color w:val="3B3838" w:themeColor="background2" w:themeShade="40"/>
          <w:sz w:val="28"/>
        </w:rPr>
        <w:tab/>
      </w:r>
    </w:p>
    <w:tbl>
      <w:tblPr>
        <w:tblW w:w="3840" w:type="pct"/>
        <w:tblLook w:val="01E0" w:firstRow="1" w:lastRow="1" w:firstColumn="1" w:lastColumn="1" w:noHBand="0" w:noVBand="0"/>
      </w:tblPr>
      <w:tblGrid>
        <w:gridCol w:w="1582"/>
        <w:gridCol w:w="6386"/>
      </w:tblGrid>
      <w:tr w:rsidR="00791B3D" w:rsidRPr="00791B3D" w14:paraId="1B95366A" w14:textId="77777777" w:rsidTr="0099430C">
        <w:trPr>
          <w:trHeight w:val="663"/>
        </w:trPr>
        <w:tc>
          <w:tcPr>
            <w:tcW w:w="993" w:type="pct"/>
          </w:tcPr>
          <w:p w14:paraId="40FC9A10" w14:textId="77777777" w:rsidR="00791B3D" w:rsidRPr="00791B3D" w:rsidRDefault="00791B3D" w:rsidP="00791B3D">
            <w:pPr>
              <w:keepNext/>
              <w:spacing w:before="240" w:after="60" w:line="276" w:lineRule="auto"/>
              <w:jc w:val="center"/>
              <w:outlineLvl w:val="1"/>
              <w:rPr>
                <w:rFonts w:ascii="Calibri" w:hAnsi="Calibri" w:cs="Arial"/>
                <w:b/>
                <w:bCs/>
                <w:iCs/>
                <w:color w:val="3B3838" w:themeColor="background2" w:themeShade="40"/>
                <w:sz w:val="28"/>
                <w:szCs w:val="28"/>
              </w:rPr>
            </w:pPr>
            <w:r w:rsidRPr="00791B3D">
              <w:rPr>
                <w:rFonts w:ascii="Calibri" w:hAnsi="Calibri" w:cs="Arial"/>
                <w:b/>
                <w:bCs/>
                <w:iCs/>
                <w:color w:val="2F5496" w:themeColor="accent5" w:themeShade="BF"/>
                <w:sz w:val="28"/>
                <w:szCs w:val="28"/>
              </w:rPr>
              <w:t>Page</w:t>
            </w:r>
          </w:p>
        </w:tc>
        <w:tc>
          <w:tcPr>
            <w:tcW w:w="4007" w:type="pct"/>
            <w:shd w:val="clear" w:color="auto" w:fill="auto"/>
          </w:tcPr>
          <w:p w14:paraId="35AF27C3" w14:textId="77777777" w:rsidR="00791B3D" w:rsidRPr="00791B3D" w:rsidRDefault="00791B3D" w:rsidP="00791B3D">
            <w:pPr>
              <w:keepNext/>
              <w:spacing w:before="240" w:after="60"/>
              <w:outlineLvl w:val="1"/>
              <w:rPr>
                <w:rFonts w:ascii="Calibri" w:hAnsi="Calibri" w:cs="Arial"/>
                <w:b/>
                <w:bCs/>
                <w:i/>
                <w:iCs/>
                <w:color w:val="3B3838" w:themeColor="background2" w:themeShade="40"/>
                <w:sz w:val="28"/>
                <w:szCs w:val="28"/>
              </w:rPr>
            </w:pPr>
          </w:p>
        </w:tc>
      </w:tr>
      <w:tr w:rsidR="00791B3D" w:rsidRPr="00791B3D" w14:paraId="36C6FC55" w14:textId="77777777" w:rsidTr="0099430C">
        <w:trPr>
          <w:trHeight w:val="318"/>
        </w:trPr>
        <w:tc>
          <w:tcPr>
            <w:tcW w:w="993" w:type="pct"/>
            <w:vAlign w:val="center"/>
          </w:tcPr>
          <w:p w14:paraId="46553A6D" w14:textId="77777777"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14:paraId="4EAF5119" w14:textId="77777777" w:rsidR="00791B3D" w:rsidRPr="00791B3D" w:rsidRDefault="00791B3D" w:rsidP="0099430C">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 xml:space="preserve">Statement of financial </w:t>
            </w:r>
            <w:r w:rsidR="0099430C">
              <w:rPr>
                <w:rFonts w:ascii="Calibri" w:hAnsi="Calibri"/>
                <w:b/>
                <w:iCs/>
                <w:color w:val="7B7B7B" w:themeColor="accent3" w:themeShade="BF"/>
                <w:sz w:val="28"/>
                <w:szCs w:val="28"/>
              </w:rPr>
              <w:t>receipts and payments</w:t>
            </w:r>
          </w:p>
        </w:tc>
      </w:tr>
      <w:tr w:rsidR="00791B3D" w:rsidRPr="00791B3D" w14:paraId="300C9F42" w14:textId="77777777" w:rsidTr="0099430C">
        <w:trPr>
          <w:trHeight w:val="318"/>
        </w:trPr>
        <w:tc>
          <w:tcPr>
            <w:tcW w:w="993" w:type="pct"/>
            <w:vAlign w:val="center"/>
          </w:tcPr>
          <w:p w14:paraId="0ACB10F7" w14:textId="77777777"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14:paraId="2B567D2B" w14:textId="77777777" w:rsidR="00791B3D" w:rsidRPr="00791B3D" w:rsidRDefault="0099430C" w:rsidP="00791B3D">
            <w:pPr>
              <w:spacing w:before="240" w:after="240"/>
              <w:ind w:right="862"/>
              <w:rPr>
                <w:rFonts w:ascii="Calibri" w:hAnsi="Calibri"/>
                <w:b/>
                <w:i/>
                <w:iCs/>
                <w:color w:val="7B7B7B" w:themeColor="accent3" w:themeShade="BF"/>
                <w:sz w:val="28"/>
                <w:szCs w:val="28"/>
              </w:rPr>
            </w:pPr>
            <w:r>
              <w:rPr>
                <w:rFonts w:ascii="Calibri" w:hAnsi="Calibri"/>
                <w:b/>
                <w:iCs/>
                <w:color w:val="7B7B7B" w:themeColor="accent3" w:themeShade="BF"/>
                <w:sz w:val="28"/>
                <w:szCs w:val="28"/>
              </w:rPr>
              <w:t>Statement of assets and liabilities</w:t>
            </w:r>
          </w:p>
        </w:tc>
      </w:tr>
      <w:tr w:rsidR="00791B3D" w:rsidRPr="00791B3D" w14:paraId="534E48AC" w14:textId="77777777" w:rsidTr="0099430C">
        <w:trPr>
          <w:trHeight w:val="318"/>
        </w:trPr>
        <w:tc>
          <w:tcPr>
            <w:tcW w:w="993" w:type="pct"/>
            <w:vAlign w:val="center"/>
          </w:tcPr>
          <w:p w14:paraId="6F466923" w14:textId="77777777"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14:paraId="7B3C4C76" w14:textId="77777777" w:rsidR="00791B3D" w:rsidRPr="00791B3D" w:rsidRDefault="00791B3D" w:rsidP="00791B3D">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Notes to the accounts</w:t>
            </w:r>
            <w:r w:rsidRPr="00791B3D">
              <w:rPr>
                <w:rFonts w:ascii="Calibri" w:hAnsi="Calibri"/>
                <w:b/>
                <w:iCs/>
                <w:color w:val="7B7B7B" w:themeColor="accent3" w:themeShade="BF"/>
                <w:sz w:val="28"/>
                <w:szCs w:val="28"/>
              </w:rPr>
              <w:tab/>
            </w:r>
            <w:r w:rsidRPr="00791B3D">
              <w:rPr>
                <w:rFonts w:ascii="Calibri" w:hAnsi="Calibri"/>
                <w:b/>
                <w:i/>
                <w:iCs/>
                <w:color w:val="7B7B7B" w:themeColor="accent3" w:themeShade="BF"/>
                <w:sz w:val="28"/>
                <w:szCs w:val="28"/>
              </w:rPr>
              <w:tab/>
            </w:r>
          </w:p>
        </w:tc>
      </w:tr>
      <w:tr w:rsidR="00791B3D" w:rsidRPr="00791B3D" w14:paraId="5DED2681" w14:textId="77777777" w:rsidTr="0099430C">
        <w:trPr>
          <w:trHeight w:val="318"/>
        </w:trPr>
        <w:tc>
          <w:tcPr>
            <w:tcW w:w="993" w:type="pct"/>
            <w:vAlign w:val="center"/>
          </w:tcPr>
          <w:p w14:paraId="7D46C76C" w14:textId="77777777"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14:paraId="1F5D6B61" w14:textId="77777777" w:rsidR="00791B3D" w:rsidRPr="00791B3D" w:rsidRDefault="00791B3D" w:rsidP="00791B3D">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Report of the independent examiner</w:t>
            </w:r>
            <w:r w:rsidRPr="00791B3D">
              <w:rPr>
                <w:rFonts w:ascii="Calibri" w:hAnsi="Calibri"/>
                <w:b/>
                <w:i/>
                <w:iCs/>
                <w:color w:val="7B7B7B" w:themeColor="accent3" w:themeShade="BF"/>
                <w:sz w:val="28"/>
                <w:szCs w:val="28"/>
              </w:rPr>
              <w:t xml:space="preserve">  </w:t>
            </w:r>
          </w:p>
        </w:tc>
      </w:tr>
    </w:tbl>
    <w:p w14:paraId="6DEAFA87" w14:textId="77777777" w:rsidR="007D3665" w:rsidRPr="007D3665" w:rsidRDefault="007D3665" w:rsidP="007D3665">
      <w:pPr>
        <w:ind w:left="720"/>
        <w:jc w:val="center"/>
        <w:rPr>
          <w:rFonts w:ascii="Calibri" w:hAnsi="Calibri"/>
          <w:sz w:val="28"/>
        </w:rPr>
      </w:pPr>
    </w:p>
    <w:p w14:paraId="6A99FAD0" w14:textId="77777777" w:rsidR="007D3665" w:rsidRPr="007D3665" w:rsidRDefault="007D3665" w:rsidP="007D3665">
      <w:pPr>
        <w:ind w:left="720"/>
        <w:jc w:val="center"/>
        <w:rPr>
          <w:rFonts w:ascii="Calibri" w:hAnsi="Calibri"/>
          <w:sz w:val="28"/>
        </w:rPr>
      </w:pPr>
    </w:p>
    <w:p w14:paraId="3037DB73" w14:textId="77777777" w:rsidR="007D3665" w:rsidRPr="007D3665" w:rsidRDefault="007D3665" w:rsidP="007D3665">
      <w:pPr>
        <w:ind w:left="720"/>
        <w:jc w:val="center"/>
        <w:rPr>
          <w:rFonts w:ascii="Calibri" w:hAnsi="Calibri"/>
          <w:sz w:val="28"/>
        </w:rPr>
      </w:pPr>
    </w:p>
    <w:p w14:paraId="69EA951B" w14:textId="77777777" w:rsidR="007D3665" w:rsidRPr="007D3665" w:rsidRDefault="007D3665" w:rsidP="007D3665">
      <w:pPr>
        <w:ind w:left="720"/>
        <w:jc w:val="center"/>
        <w:rPr>
          <w:rFonts w:ascii="Calibri" w:hAnsi="Calibri"/>
          <w:sz w:val="28"/>
        </w:rPr>
      </w:pPr>
    </w:p>
    <w:p w14:paraId="67670DD7" w14:textId="77777777" w:rsidR="002B7F04" w:rsidRDefault="007D3665">
      <w:pPr>
        <w:spacing w:after="160" w:line="259" w:lineRule="auto"/>
        <w:rPr>
          <w:rFonts w:ascii="Calibri" w:hAnsi="Calibri"/>
          <w:b/>
          <w:color w:val="3B3838" w:themeColor="background2" w:themeShade="40"/>
          <w:sz w:val="32"/>
          <w:szCs w:val="32"/>
        </w:rPr>
      </w:pPr>
      <w:r w:rsidRPr="007D3665">
        <w:rPr>
          <w:rFonts w:ascii="Calibri" w:hAnsi="Calibri"/>
          <w:b/>
          <w:color w:val="3B3838" w:themeColor="background2" w:themeShade="40"/>
          <w:sz w:val="32"/>
          <w:szCs w:val="32"/>
        </w:rPr>
        <w:br w:type="page"/>
      </w:r>
      <w:r w:rsidR="002B7F04">
        <w:rPr>
          <w:rFonts w:ascii="Calibri" w:hAnsi="Calibri"/>
          <w:b/>
          <w:color w:val="3B3838" w:themeColor="background2" w:themeShade="40"/>
          <w:sz w:val="32"/>
          <w:szCs w:val="32"/>
        </w:rPr>
        <w:lastRenderedPageBreak/>
        <w:br w:type="page"/>
      </w:r>
    </w:p>
    <w:p w14:paraId="2D932481" w14:textId="77777777" w:rsidR="00CD000D" w:rsidRDefault="00CD000D" w:rsidP="007D3665">
      <w:pPr>
        <w:rPr>
          <w:rFonts w:ascii="Calibri" w:hAnsi="Calibri"/>
          <w:b/>
          <w:color w:val="3B3838" w:themeColor="background2" w:themeShade="40"/>
          <w:sz w:val="32"/>
          <w:szCs w:val="32"/>
        </w:rPr>
        <w:sectPr w:rsidR="00CD000D" w:rsidSect="00052108">
          <w:headerReference w:type="even" r:id="rId16"/>
          <w:headerReference w:type="default" r:id="rId17"/>
          <w:footerReference w:type="default" r:id="rId18"/>
          <w:headerReference w:type="first" r:id="rId19"/>
          <w:footerReference w:type="first" r:id="rId20"/>
          <w:pgSz w:w="11906" w:h="16838" w:code="9"/>
          <w:pgMar w:top="1021" w:right="510" w:bottom="1021" w:left="1021" w:header="567" w:footer="567" w:gutter="0"/>
          <w:cols w:space="708"/>
          <w:docGrid w:linePitch="360"/>
        </w:sectPr>
      </w:pPr>
    </w:p>
    <w:p w14:paraId="00EC4674" w14:textId="77777777" w:rsidR="007D3665" w:rsidRPr="007D3665" w:rsidRDefault="007D3665" w:rsidP="007D3665">
      <w:pPr>
        <w:rPr>
          <w:rFonts w:ascii="Calibri" w:hAnsi="Calibri"/>
          <w:b/>
          <w:color w:val="4472C4" w:themeColor="accent5"/>
          <w:sz w:val="44"/>
          <w:szCs w:val="44"/>
        </w:rPr>
      </w:pPr>
      <w:r w:rsidRPr="006853C8">
        <w:rPr>
          <w:rFonts w:ascii="Calibri" w:hAnsi="Calibri"/>
          <w:b/>
          <w:color w:val="2F5496" w:themeColor="accent5" w:themeShade="BF"/>
          <w:sz w:val="44"/>
          <w:szCs w:val="44"/>
        </w:rPr>
        <w:lastRenderedPageBreak/>
        <w:t xml:space="preserve">St Jude’s Church, Chicheston </w:t>
      </w:r>
      <w:r w:rsidRPr="007D3665">
        <w:rPr>
          <w:rFonts w:ascii="Calibri" w:hAnsi="Calibri"/>
          <w:i/>
          <w:color w:val="4472C4" w:themeColor="accent5"/>
          <w:sz w:val="22"/>
          <w:szCs w:val="22"/>
        </w:rPr>
        <w:t>registered charity number X123456</w:t>
      </w:r>
    </w:p>
    <w:p w14:paraId="03577E9A" w14:textId="77777777" w:rsidR="007D3665" w:rsidRPr="006853C8" w:rsidRDefault="007D3665" w:rsidP="007D3665">
      <w:pPr>
        <w:pBdr>
          <w:bottom w:val="single" w:sz="12" w:space="1" w:color="7B7B7B" w:themeColor="accent3" w:themeShade="BF"/>
        </w:pBdr>
        <w:spacing w:after="120"/>
        <w:rPr>
          <w:rFonts w:ascii="Calibri" w:hAnsi="Calibri"/>
          <w:b/>
          <w:color w:val="2F5496" w:themeColor="accent5" w:themeShade="BF"/>
          <w:sz w:val="44"/>
          <w:szCs w:val="44"/>
        </w:rPr>
      </w:pPr>
      <w:r w:rsidRPr="006853C8">
        <w:rPr>
          <w:rFonts w:ascii="Calibri" w:hAnsi="Calibri"/>
          <w:b/>
          <w:color w:val="2F5496" w:themeColor="accent5" w:themeShade="BF"/>
          <w:sz w:val="44"/>
          <w:szCs w:val="44"/>
        </w:rPr>
        <w:t xml:space="preserve">Summary of Financial Receipts and Payments </w:t>
      </w:r>
    </w:p>
    <w:p w14:paraId="26EBB375" w14:textId="77777777" w:rsidR="00054833" w:rsidRDefault="008628C7" w:rsidP="007D3665">
      <w:pPr>
        <w:spacing w:after="120"/>
        <w:rPr>
          <w:rFonts w:asciiTheme="minorHAnsi" w:eastAsiaTheme="minorHAnsi" w:hAnsiTheme="minorHAnsi" w:cstheme="minorBidi"/>
          <w:sz w:val="22"/>
          <w:szCs w:val="22"/>
        </w:rPr>
      </w:pPr>
      <w:r w:rsidRPr="008628C7">
        <w:rPr>
          <w:rFonts w:asciiTheme="minorHAnsi" w:hAnsiTheme="minorHAnsi"/>
          <w:sz w:val="22"/>
          <w:szCs w:val="22"/>
        </w:rPr>
        <w:t>The financial effect of our activities during the year can be summarised as follows</w:t>
      </w:r>
      <w:r w:rsidR="00054833">
        <w:rPr>
          <w:rFonts w:asciiTheme="minorHAnsi" w:hAnsiTheme="minorHAnsi"/>
          <w:sz w:val="22"/>
          <w:szCs w:val="22"/>
        </w:rPr>
        <w:fldChar w:fldCharType="begin"/>
      </w:r>
      <w:r w:rsidR="00054833">
        <w:rPr>
          <w:rFonts w:asciiTheme="minorHAnsi" w:hAnsiTheme="minorHAnsi"/>
          <w:sz w:val="22"/>
          <w:szCs w:val="22"/>
        </w:rPr>
        <w:instrText xml:space="preserve"> LINK Excel.Sheet.12 "https://diochi-my.sharepoint.com/personal/john_kemp_chichester_anglican_org/Documents/PCC%20Members%20training%20and%20templates/3.%20Templates%20and%20examples/PCC%20Templates/2020/4-20_Receipts+Payments_figures_2020.xlsx" "Summary!R2C1:R30C8" \a \f 4 \h </w:instrText>
      </w:r>
      <w:r w:rsidR="00054833">
        <w:rPr>
          <w:rFonts w:asciiTheme="minorHAnsi" w:hAnsiTheme="minorHAnsi"/>
          <w:sz w:val="22"/>
          <w:szCs w:val="22"/>
        </w:rPr>
        <w:fldChar w:fldCharType="separate"/>
      </w:r>
    </w:p>
    <w:tbl>
      <w:tblPr>
        <w:tblW w:w="10100" w:type="dxa"/>
        <w:tblLook w:val="04A0" w:firstRow="1" w:lastRow="0" w:firstColumn="1" w:lastColumn="0" w:noHBand="0" w:noVBand="1"/>
      </w:tblPr>
      <w:tblGrid>
        <w:gridCol w:w="2700"/>
        <w:gridCol w:w="931"/>
        <w:gridCol w:w="1309"/>
        <w:gridCol w:w="1120"/>
        <w:gridCol w:w="1120"/>
        <w:gridCol w:w="1120"/>
        <w:gridCol w:w="1120"/>
        <w:gridCol w:w="680"/>
      </w:tblGrid>
      <w:tr w:rsidR="00054833" w:rsidRPr="00054833" w14:paraId="04DA1E05" w14:textId="77777777" w:rsidTr="00054833">
        <w:trPr>
          <w:trHeight w:val="300"/>
        </w:trPr>
        <w:tc>
          <w:tcPr>
            <w:tcW w:w="2700" w:type="dxa"/>
            <w:tcBorders>
              <w:top w:val="nil"/>
              <w:left w:val="nil"/>
              <w:bottom w:val="nil"/>
              <w:right w:val="nil"/>
            </w:tcBorders>
            <w:shd w:val="clear" w:color="auto" w:fill="auto"/>
            <w:noWrap/>
            <w:vAlign w:val="bottom"/>
            <w:hideMark/>
          </w:tcPr>
          <w:p w14:paraId="0B2FD671" w14:textId="489212E5" w:rsidR="00054833" w:rsidRPr="00054833" w:rsidRDefault="00054833">
            <w:pPr>
              <w:rPr>
                <w:lang w:eastAsia="en-GB"/>
              </w:rPr>
            </w:pPr>
          </w:p>
        </w:tc>
        <w:tc>
          <w:tcPr>
            <w:tcW w:w="2240" w:type="dxa"/>
            <w:gridSpan w:val="2"/>
            <w:tcBorders>
              <w:top w:val="nil"/>
              <w:left w:val="single" w:sz="4" w:space="0" w:color="808080"/>
              <w:bottom w:val="single" w:sz="4" w:space="0" w:color="808080"/>
              <w:right w:val="single" w:sz="4" w:space="0" w:color="808080"/>
            </w:tcBorders>
            <w:shd w:val="clear" w:color="auto" w:fill="auto"/>
            <w:noWrap/>
            <w:vAlign w:val="bottom"/>
            <w:hideMark/>
          </w:tcPr>
          <w:p w14:paraId="45426C84" w14:textId="77777777" w:rsidR="00054833" w:rsidRPr="00054833" w:rsidRDefault="00054833" w:rsidP="00054833">
            <w:pPr>
              <w:jc w:val="center"/>
              <w:rPr>
                <w:rFonts w:ascii="Calibri" w:hAnsi="Calibri" w:cs="Calibri"/>
                <w:b/>
                <w:bCs/>
                <w:i/>
                <w:iCs/>
                <w:color w:val="333333"/>
                <w:sz w:val="18"/>
                <w:szCs w:val="18"/>
                <w:lang w:eastAsia="en-GB"/>
              </w:rPr>
            </w:pPr>
            <w:r w:rsidRPr="00054833">
              <w:rPr>
                <w:rFonts w:ascii="Calibri" w:hAnsi="Calibri" w:cs="Calibri"/>
                <w:b/>
                <w:bCs/>
                <w:i/>
                <w:iCs/>
                <w:color w:val="333333"/>
                <w:sz w:val="18"/>
                <w:szCs w:val="18"/>
                <w:lang w:eastAsia="en-GB"/>
              </w:rPr>
              <w:t>Unrestricted</w:t>
            </w:r>
          </w:p>
        </w:tc>
        <w:tc>
          <w:tcPr>
            <w:tcW w:w="1120" w:type="dxa"/>
            <w:tcBorders>
              <w:top w:val="nil"/>
              <w:left w:val="nil"/>
              <w:bottom w:val="nil"/>
              <w:right w:val="single" w:sz="4" w:space="0" w:color="808080"/>
            </w:tcBorders>
            <w:shd w:val="clear" w:color="auto" w:fill="auto"/>
            <w:noWrap/>
            <w:vAlign w:val="bottom"/>
            <w:hideMark/>
          </w:tcPr>
          <w:p w14:paraId="2049D806" w14:textId="77777777" w:rsidR="00054833" w:rsidRPr="00054833" w:rsidRDefault="00054833" w:rsidP="00054833">
            <w:pPr>
              <w:jc w:val="right"/>
              <w:rPr>
                <w:rFonts w:ascii="Calibri" w:hAnsi="Calibri" w:cs="Calibri"/>
                <w:b/>
                <w:bCs/>
                <w:i/>
                <w:iCs/>
                <w:color w:val="333333"/>
                <w:sz w:val="18"/>
                <w:szCs w:val="18"/>
                <w:lang w:eastAsia="en-GB"/>
              </w:rPr>
            </w:pPr>
            <w:r w:rsidRPr="00054833">
              <w:rPr>
                <w:rFonts w:ascii="Calibri" w:hAnsi="Calibri" w:cs="Calibri"/>
                <w:b/>
                <w:bCs/>
                <w:i/>
                <w:iCs/>
                <w:color w:val="333333"/>
                <w:sz w:val="18"/>
                <w:szCs w:val="18"/>
                <w:lang w:eastAsia="en-GB"/>
              </w:rPr>
              <w:t> </w:t>
            </w:r>
          </w:p>
        </w:tc>
        <w:tc>
          <w:tcPr>
            <w:tcW w:w="1120" w:type="dxa"/>
            <w:tcBorders>
              <w:top w:val="nil"/>
              <w:left w:val="nil"/>
              <w:bottom w:val="nil"/>
              <w:right w:val="single" w:sz="4" w:space="0" w:color="808080"/>
            </w:tcBorders>
            <w:shd w:val="clear" w:color="auto" w:fill="auto"/>
            <w:noWrap/>
            <w:vAlign w:val="bottom"/>
            <w:hideMark/>
          </w:tcPr>
          <w:p w14:paraId="4BF13060" w14:textId="77777777" w:rsidR="00054833" w:rsidRPr="00054833" w:rsidRDefault="00054833" w:rsidP="00054833">
            <w:pPr>
              <w:jc w:val="right"/>
              <w:rPr>
                <w:rFonts w:ascii="Calibri" w:hAnsi="Calibri" w:cs="Calibri"/>
                <w:b/>
                <w:bCs/>
                <w:i/>
                <w:iCs/>
                <w:color w:val="333333"/>
                <w:sz w:val="18"/>
                <w:szCs w:val="18"/>
                <w:lang w:eastAsia="en-GB"/>
              </w:rPr>
            </w:pPr>
            <w:r w:rsidRPr="00054833">
              <w:rPr>
                <w:rFonts w:ascii="Calibri" w:hAnsi="Calibri" w:cs="Calibri"/>
                <w:b/>
                <w:bCs/>
                <w:i/>
                <w:iCs/>
                <w:color w:val="333333"/>
                <w:sz w:val="18"/>
                <w:szCs w:val="18"/>
                <w:lang w:eastAsia="en-GB"/>
              </w:rPr>
              <w:t> </w:t>
            </w:r>
          </w:p>
        </w:tc>
        <w:tc>
          <w:tcPr>
            <w:tcW w:w="1120" w:type="dxa"/>
            <w:tcBorders>
              <w:top w:val="nil"/>
              <w:left w:val="nil"/>
              <w:bottom w:val="nil"/>
              <w:right w:val="single" w:sz="8" w:space="0" w:color="808080"/>
            </w:tcBorders>
            <w:shd w:val="clear" w:color="auto" w:fill="auto"/>
            <w:noWrap/>
            <w:vAlign w:val="bottom"/>
            <w:hideMark/>
          </w:tcPr>
          <w:p w14:paraId="7ED9B6AD" w14:textId="77777777" w:rsidR="00054833" w:rsidRPr="00054833" w:rsidRDefault="00054833" w:rsidP="00054833">
            <w:pPr>
              <w:jc w:val="right"/>
              <w:rPr>
                <w:rFonts w:ascii="Calibri" w:hAnsi="Calibri" w:cs="Calibri"/>
                <w:b/>
                <w:bCs/>
                <w:i/>
                <w:iCs/>
                <w:color w:val="333333"/>
                <w:sz w:val="18"/>
                <w:szCs w:val="18"/>
                <w:lang w:eastAsia="en-GB"/>
              </w:rPr>
            </w:pPr>
            <w:r w:rsidRPr="00054833">
              <w:rPr>
                <w:rFonts w:ascii="Calibri" w:hAnsi="Calibri" w:cs="Calibri"/>
                <w:b/>
                <w:bCs/>
                <w:i/>
                <w:iCs/>
                <w:color w:val="333333"/>
                <w:sz w:val="18"/>
                <w:szCs w:val="18"/>
                <w:lang w:eastAsia="en-GB"/>
              </w:rPr>
              <w:t>Total</w:t>
            </w:r>
          </w:p>
        </w:tc>
        <w:tc>
          <w:tcPr>
            <w:tcW w:w="1120" w:type="dxa"/>
            <w:tcBorders>
              <w:top w:val="nil"/>
              <w:left w:val="nil"/>
              <w:bottom w:val="nil"/>
              <w:right w:val="nil"/>
            </w:tcBorders>
            <w:shd w:val="clear" w:color="auto" w:fill="auto"/>
            <w:noWrap/>
            <w:vAlign w:val="bottom"/>
            <w:hideMark/>
          </w:tcPr>
          <w:p w14:paraId="014208F5"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Total</w:t>
            </w:r>
          </w:p>
        </w:tc>
        <w:tc>
          <w:tcPr>
            <w:tcW w:w="680" w:type="dxa"/>
            <w:tcBorders>
              <w:top w:val="nil"/>
              <w:left w:val="nil"/>
              <w:bottom w:val="nil"/>
              <w:right w:val="nil"/>
            </w:tcBorders>
            <w:shd w:val="clear" w:color="auto" w:fill="auto"/>
            <w:noWrap/>
            <w:vAlign w:val="bottom"/>
            <w:hideMark/>
          </w:tcPr>
          <w:p w14:paraId="5D5E4717"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5FAE5E6B" w14:textId="77777777" w:rsidTr="00054833">
        <w:trPr>
          <w:trHeight w:val="300"/>
        </w:trPr>
        <w:tc>
          <w:tcPr>
            <w:tcW w:w="2700" w:type="dxa"/>
            <w:tcBorders>
              <w:top w:val="nil"/>
              <w:left w:val="nil"/>
              <w:bottom w:val="nil"/>
              <w:right w:val="nil"/>
            </w:tcBorders>
            <w:shd w:val="clear" w:color="auto" w:fill="auto"/>
            <w:noWrap/>
            <w:vAlign w:val="bottom"/>
            <w:hideMark/>
          </w:tcPr>
          <w:p w14:paraId="3EBE4A88" w14:textId="77777777" w:rsidR="00054833" w:rsidRPr="00054833" w:rsidRDefault="00054833" w:rsidP="00054833">
            <w:pPr>
              <w:jc w:val="center"/>
              <w:rPr>
                <w:sz w:val="20"/>
                <w:szCs w:val="20"/>
                <w:lang w:eastAsia="en-GB"/>
              </w:rPr>
            </w:pPr>
          </w:p>
        </w:tc>
        <w:tc>
          <w:tcPr>
            <w:tcW w:w="931" w:type="dxa"/>
            <w:tcBorders>
              <w:top w:val="nil"/>
              <w:left w:val="single" w:sz="4" w:space="0" w:color="808080"/>
              <w:bottom w:val="nil"/>
              <w:right w:val="nil"/>
            </w:tcBorders>
            <w:shd w:val="clear" w:color="auto" w:fill="auto"/>
            <w:noWrap/>
            <w:vAlign w:val="bottom"/>
            <w:hideMark/>
          </w:tcPr>
          <w:p w14:paraId="253E1D66"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General</w:t>
            </w:r>
          </w:p>
        </w:tc>
        <w:tc>
          <w:tcPr>
            <w:tcW w:w="1309" w:type="dxa"/>
            <w:tcBorders>
              <w:top w:val="nil"/>
              <w:left w:val="dotted" w:sz="4" w:space="0" w:color="808080"/>
              <w:bottom w:val="nil"/>
              <w:right w:val="single" w:sz="4" w:space="0" w:color="808080"/>
            </w:tcBorders>
            <w:shd w:val="clear" w:color="auto" w:fill="auto"/>
            <w:noWrap/>
            <w:vAlign w:val="bottom"/>
            <w:hideMark/>
          </w:tcPr>
          <w:p w14:paraId="5AFA8B4C"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Designated</w:t>
            </w:r>
          </w:p>
        </w:tc>
        <w:tc>
          <w:tcPr>
            <w:tcW w:w="1120" w:type="dxa"/>
            <w:tcBorders>
              <w:top w:val="nil"/>
              <w:left w:val="nil"/>
              <w:bottom w:val="nil"/>
              <w:right w:val="single" w:sz="4" w:space="0" w:color="808080"/>
            </w:tcBorders>
            <w:shd w:val="clear" w:color="auto" w:fill="auto"/>
            <w:noWrap/>
            <w:vAlign w:val="bottom"/>
            <w:hideMark/>
          </w:tcPr>
          <w:p w14:paraId="58BEDA1E" w14:textId="77777777" w:rsidR="00054833" w:rsidRPr="00054833" w:rsidRDefault="00054833" w:rsidP="00054833">
            <w:pPr>
              <w:jc w:val="right"/>
              <w:rPr>
                <w:rFonts w:ascii="Calibri" w:hAnsi="Calibri" w:cs="Calibri"/>
                <w:b/>
                <w:bCs/>
                <w:i/>
                <w:iCs/>
                <w:color w:val="333333"/>
                <w:sz w:val="18"/>
                <w:szCs w:val="18"/>
                <w:lang w:eastAsia="en-GB"/>
              </w:rPr>
            </w:pPr>
            <w:r w:rsidRPr="00054833">
              <w:rPr>
                <w:rFonts w:ascii="Calibri" w:hAnsi="Calibri" w:cs="Calibri"/>
                <w:b/>
                <w:bCs/>
                <w:i/>
                <w:iCs/>
                <w:color w:val="333333"/>
                <w:sz w:val="18"/>
                <w:szCs w:val="18"/>
                <w:lang w:eastAsia="en-GB"/>
              </w:rPr>
              <w:t>Restricted</w:t>
            </w:r>
          </w:p>
        </w:tc>
        <w:tc>
          <w:tcPr>
            <w:tcW w:w="1120" w:type="dxa"/>
            <w:tcBorders>
              <w:top w:val="nil"/>
              <w:left w:val="nil"/>
              <w:bottom w:val="nil"/>
              <w:right w:val="single" w:sz="4" w:space="0" w:color="808080"/>
            </w:tcBorders>
            <w:shd w:val="clear" w:color="auto" w:fill="auto"/>
            <w:noWrap/>
            <w:vAlign w:val="bottom"/>
            <w:hideMark/>
          </w:tcPr>
          <w:p w14:paraId="2CC2A63D" w14:textId="77777777" w:rsidR="00054833" w:rsidRPr="00054833" w:rsidRDefault="00054833" w:rsidP="00054833">
            <w:pPr>
              <w:jc w:val="right"/>
              <w:rPr>
                <w:rFonts w:ascii="Calibri" w:hAnsi="Calibri" w:cs="Calibri"/>
                <w:b/>
                <w:bCs/>
                <w:i/>
                <w:iCs/>
                <w:color w:val="333333"/>
                <w:sz w:val="18"/>
                <w:szCs w:val="18"/>
                <w:lang w:eastAsia="en-GB"/>
              </w:rPr>
            </w:pPr>
            <w:r w:rsidRPr="00054833">
              <w:rPr>
                <w:rFonts w:ascii="Calibri" w:hAnsi="Calibri" w:cs="Calibri"/>
                <w:b/>
                <w:bCs/>
                <w:i/>
                <w:iCs/>
                <w:color w:val="333333"/>
                <w:sz w:val="18"/>
                <w:szCs w:val="18"/>
                <w:lang w:eastAsia="en-GB"/>
              </w:rPr>
              <w:t>Endowed</w:t>
            </w:r>
          </w:p>
        </w:tc>
        <w:tc>
          <w:tcPr>
            <w:tcW w:w="1120" w:type="dxa"/>
            <w:tcBorders>
              <w:top w:val="nil"/>
              <w:left w:val="nil"/>
              <w:bottom w:val="nil"/>
              <w:right w:val="single" w:sz="8" w:space="0" w:color="808080"/>
            </w:tcBorders>
            <w:shd w:val="clear" w:color="auto" w:fill="auto"/>
            <w:noWrap/>
            <w:vAlign w:val="bottom"/>
            <w:hideMark/>
          </w:tcPr>
          <w:p w14:paraId="427036DF"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All Funds</w:t>
            </w:r>
          </w:p>
        </w:tc>
        <w:tc>
          <w:tcPr>
            <w:tcW w:w="1120" w:type="dxa"/>
            <w:tcBorders>
              <w:top w:val="nil"/>
              <w:left w:val="nil"/>
              <w:bottom w:val="nil"/>
              <w:right w:val="nil"/>
            </w:tcBorders>
            <w:shd w:val="clear" w:color="auto" w:fill="auto"/>
            <w:noWrap/>
            <w:vAlign w:val="bottom"/>
            <w:hideMark/>
          </w:tcPr>
          <w:p w14:paraId="65F5D224"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All Funds</w:t>
            </w:r>
          </w:p>
        </w:tc>
        <w:tc>
          <w:tcPr>
            <w:tcW w:w="680" w:type="dxa"/>
            <w:tcBorders>
              <w:top w:val="nil"/>
              <w:left w:val="nil"/>
              <w:bottom w:val="nil"/>
              <w:right w:val="nil"/>
            </w:tcBorders>
            <w:shd w:val="clear" w:color="auto" w:fill="auto"/>
            <w:noWrap/>
            <w:vAlign w:val="bottom"/>
            <w:hideMark/>
          </w:tcPr>
          <w:p w14:paraId="228B93B5"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503F951B" w14:textId="77777777" w:rsidTr="00054833">
        <w:trPr>
          <w:trHeight w:val="300"/>
        </w:trPr>
        <w:tc>
          <w:tcPr>
            <w:tcW w:w="2700" w:type="dxa"/>
            <w:tcBorders>
              <w:top w:val="nil"/>
              <w:left w:val="nil"/>
              <w:bottom w:val="single" w:sz="8" w:space="0" w:color="7B7B7B"/>
              <w:right w:val="nil"/>
            </w:tcBorders>
            <w:shd w:val="clear" w:color="auto" w:fill="auto"/>
            <w:noWrap/>
            <w:vAlign w:val="center"/>
            <w:hideMark/>
          </w:tcPr>
          <w:p w14:paraId="3F691CA4" w14:textId="77777777" w:rsidR="00054833" w:rsidRPr="00054833" w:rsidRDefault="00054833" w:rsidP="00054833">
            <w:pPr>
              <w:rPr>
                <w:rFonts w:ascii="Calibri" w:hAnsi="Calibri" w:cs="Calibri"/>
                <w:b/>
                <w:bCs/>
                <w:sz w:val="18"/>
                <w:szCs w:val="18"/>
                <w:lang w:eastAsia="en-GB"/>
              </w:rPr>
            </w:pPr>
            <w:r w:rsidRPr="00054833">
              <w:rPr>
                <w:rFonts w:ascii="Calibri" w:hAnsi="Calibri" w:cs="Calibri"/>
                <w:b/>
                <w:bCs/>
                <w:sz w:val="18"/>
                <w:szCs w:val="18"/>
                <w:lang w:eastAsia="en-GB"/>
              </w:rPr>
              <w:t> </w:t>
            </w:r>
          </w:p>
        </w:tc>
        <w:tc>
          <w:tcPr>
            <w:tcW w:w="931" w:type="dxa"/>
            <w:tcBorders>
              <w:top w:val="nil"/>
              <w:left w:val="single" w:sz="4" w:space="0" w:color="808080"/>
              <w:bottom w:val="single" w:sz="8" w:space="0" w:color="7B7B7B"/>
              <w:right w:val="nil"/>
            </w:tcBorders>
            <w:shd w:val="clear" w:color="auto" w:fill="auto"/>
            <w:noWrap/>
            <w:vAlign w:val="center"/>
            <w:hideMark/>
          </w:tcPr>
          <w:p w14:paraId="3E7C9D64" w14:textId="77777777" w:rsidR="00054833" w:rsidRPr="00054833" w:rsidRDefault="00054833" w:rsidP="00054833">
            <w:pPr>
              <w:jc w:val="right"/>
              <w:rPr>
                <w:rFonts w:ascii="Calibri" w:hAnsi="Calibri" w:cs="Calibri"/>
                <w:b/>
                <w:bCs/>
                <w:color w:val="333333"/>
                <w:sz w:val="18"/>
                <w:szCs w:val="18"/>
                <w:u w:val="single"/>
                <w:lang w:eastAsia="en-GB"/>
              </w:rPr>
            </w:pPr>
            <w:r w:rsidRPr="00054833">
              <w:rPr>
                <w:rFonts w:ascii="Calibri" w:hAnsi="Calibri" w:cs="Calibri"/>
                <w:b/>
                <w:bCs/>
                <w:color w:val="333333"/>
                <w:sz w:val="18"/>
                <w:szCs w:val="18"/>
                <w:u w:val="single"/>
                <w:lang w:eastAsia="en-GB"/>
              </w:rPr>
              <w:t>Fund</w:t>
            </w:r>
          </w:p>
        </w:tc>
        <w:tc>
          <w:tcPr>
            <w:tcW w:w="1309" w:type="dxa"/>
            <w:tcBorders>
              <w:top w:val="nil"/>
              <w:left w:val="dotted" w:sz="4" w:space="0" w:color="808080"/>
              <w:bottom w:val="single" w:sz="8" w:space="0" w:color="7B7B7B"/>
              <w:right w:val="single" w:sz="4" w:space="0" w:color="808080"/>
            </w:tcBorders>
            <w:shd w:val="clear" w:color="auto" w:fill="auto"/>
            <w:noWrap/>
            <w:vAlign w:val="center"/>
            <w:hideMark/>
          </w:tcPr>
          <w:p w14:paraId="4DAEC8B0" w14:textId="77777777" w:rsidR="00054833" w:rsidRPr="00054833" w:rsidRDefault="00054833" w:rsidP="00054833">
            <w:pPr>
              <w:jc w:val="right"/>
              <w:rPr>
                <w:rFonts w:ascii="Calibri" w:hAnsi="Calibri" w:cs="Calibri"/>
                <w:b/>
                <w:bCs/>
                <w:color w:val="333333"/>
                <w:sz w:val="18"/>
                <w:szCs w:val="18"/>
                <w:u w:val="single"/>
                <w:lang w:eastAsia="en-GB"/>
              </w:rPr>
            </w:pPr>
            <w:r w:rsidRPr="00054833">
              <w:rPr>
                <w:rFonts w:ascii="Calibri" w:hAnsi="Calibri" w:cs="Calibri"/>
                <w:b/>
                <w:bCs/>
                <w:color w:val="333333"/>
                <w:sz w:val="18"/>
                <w:szCs w:val="18"/>
                <w:u w:val="single"/>
                <w:lang w:eastAsia="en-GB"/>
              </w:rPr>
              <w:t>Funds</w:t>
            </w:r>
          </w:p>
        </w:tc>
        <w:tc>
          <w:tcPr>
            <w:tcW w:w="1120" w:type="dxa"/>
            <w:tcBorders>
              <w:top w:val="nil"/>
              <w:left w:val="nil"/>
              <w:bottom w:val="single" w:sz="8" w:space="0" w:color="7B7B7B"/>
              <w:right w:val="single" w:sz="4" w:space="0" w:color="808080"/>
            </w:tcBorders>
            <w:shd w:val="clear" w:color="auto" w:fill="auto"/>
            <w:noWrap/>
            <w:vAlign w:val="center"/>
            <w:hideMark/>
          </w:tcPr>
          <w:p w14:paraId="4555ED17" w14:textId="77777777" w:rsidR="00054833" w:rsidRPr="00054833" w:rsidRDefault="00054833" w:rsidP="00054833">
            <w:pPr>
              <w:jc w:val="right"/>
              <w:rPr>
                <w:rFonts w:ascii="Calibri" w:hAnsi="Calibri" w:cs="Calibri"/>
                <w:b/>
                <w:bCs/>
                <w:color w:val="333333"/>
                <w:sz w:val="18"/>
                <w:szCs w:val="18"/>
                <w:u w:val="single"/>
                <w:lang w:eastAsia="en-GB"/>
              </w:rPr>
            </w:pPr>
            <w:r w:rsidRPr="00054833">
              <w:rPr>
                <w:rFonts w:ascii="Calibri" w:hAnsi="Calibri" w:cs="Calibri"/>
                <w:b/>
                <w:bCs/>
                <w:color w:val="333333"/>
                <w:sz w:val="18"/>
                <w:szCs w:val="18"/>
                <w:u w:val="single"/>
                <w:lang w:eastAsia="en-GB"/>
              </w:rPr>
              <w:t>Fund/s</w:t>
            </w:r>
          </w:p>
        </w:tc>
        <w:tc>
          <w:tcPr>
            <w:tcW w:w="1120" w:type="dxa"/>
            <w:tcBorders>
              <w:top w:val="nil"/>
              <w:left w:val="nil"/>
              <w:bottom w:val="single" w:sz="8" w:space="0" w:color="7B7B7B"/>
              <w:right w:val="single" w:sz="4" w:space="0" w:color="808080"/>
            </w:tcBorders>
            <w:shd w:val="clear" w:color="auto" w:fill="auto"/>
            <w:noWrap/>
            <w:vAlign w:val="center"/>
            <w:hideMark/>
          </w:tcPr>
          <w:p w14:paraId="0C756D71" w14:textId="77777777" w:rsidR="00054833" w:rsidRPr="00054833" w:rsidRDefault="00054833" w:rsidP="00054833">
            <w:pPr>
              <w:jc w:val="right"/>
              <w:rPr>
                <w:rFonts w:ascii="Calibri" w:hAnsi="Calibri" w:cs="Calibri"/>
                <w:b/>
                <w:bCs/>
                <w:color w:val="333333"/>
                <w:sz w:val="18"/>
                <w:szCs w:val="18"/>
                <w:u w:val="single"/>
                <w:lang w:eastAsia="en-GB"/>
              </w:rPr>
            </w:pPr>
            <w:r w:rsidRPr="00054833">
              <w:rPr>
                <w:rFonts w:ascii="Calibri" w:hAnsi="Calibri" w:cs="Calibri"/>
                <w:b/>
                <w:bCs/>
                <w:color w:val="333333"/>
                <w:sz w:val="18"/>
                <w:szCs w:val="18"/>
                <w:u w:val="single"/>
                <w:lang w:eastAsia="en-GB"/>
              </w:rPr>
              <w:t>Fund/s</w:t>
            </w:r>
          </w:p>
        </w:tc>
        <w:tc>
          <w:tcPr>
            <w:tcW w:w="1120" w:type="dxa"/>
            <w:tcBorders>
              <w:top w:val="nil"/>
              <w:left w:val="nil"/>
              <w:bottom w:val="single" w:sz="8" w:space="0" w:color="7B7B7B"/>
              <w:right w:val="single" w:sz="8" w:space="0" w:color="808080"/>
            </w:tcBorders>
            <w:shd w:val="clear" w:color="auto" w:fill="auto"/>
            <w:noWrap/>
            <w:vAlign w:val="center"/>
            <w:hideMark/>
          </w:tcPr>
          <w:p w14:paraId="0FF4329D" w14:textId="77777777" w:rsidR="00054833" w:rsidRPr="00054833" w:rsidRDefault="00054833" w:rsidP="00054833">
            <w:pPr>
              <w:jc w:val="right"/>
              <w:rPr>
                <w:rFonts w:ascii="Calibri" w:hAnsi="Calibri" w:cs="Calibri"/>
                <w:b/>
                <w:bCs/>
                <w:color w:val="333333"/>
                <w:sz w:val="18"/>
                <w:szCs w:val="18"/>
                <w:u w:val="single"/>
                <w:lang w:eastAsia="en-GB"/>
              </w:rPr>
            </w:pPr>
            <w:r w:rsidRPr="00054833">
              <w:rPr>
                <w:rFonts w:ascii="Calibri" w:hAnsi="Calibri" w:cs="Calibri"/>
                <w:b/>
                <w:bCs/>
                <w:color w:val="333333"/>
                <w:sz w:val="18"/>
                <w:szCs w:val="18"/>
                <w:u w:val="single"/>
                <w:lang w:eastAsia="en-GB"/>
              </w:rPr>
              <w:t>2020</w:t>
            </w:r>
          </w:p>
        </w:tc>
        <w:tc>
          <w:tcPr>
            <w:tcW w:w="1120" w:type="dxa"/>
            <w:tcBorders>
              <w:top w:val="nil"/>
              <w:left w:val="nil"/>
              <w:bottom w:val="single" w:sz="8" w:space="0" w:color="7B7B7B"/>
              <w:right w:val="nil"/>
            </w:tcBorders>
            <w:shd w:val="clear" w:color="auto" w:fill="auto"/>
            <w:noWrap/>
            <w:vAlign w:val="center"/>
            <w:hideMark/>
          </w:tcPr>
          <w:p w14:paraId="26466B1B" w14:textId="77777777" w:rsidR="00054833" w:rsidRPr="00054833" w:rsidRDefault="00054833" w:rsidP="00054833">
            <w:pPr>
              <w:jc w:val="right"/>
              <w:rPr>
                <w:rFonts w:ascii="Calibri" w:hAnsi="Calibri" w:cs="Calibri"/>
                <w:i/>
                <w:iCs/>
                <w:color w:val="808080"/>
                <w:sz w:val="18"/>
                <w:szCs w:val="18"/>
                <w:u w:val="single"/>
                <w:lang w:eastAsia="en-GB"/>
              </w:rPr>
            </w:pPr>
            <w:r w:rsidRPr="00054833">
              <w:rPr>
                <w:rFonts w:ascii="Calibri" w:hAnsi="Calibri" w:cs="Calibri"/>
                <w:i/>
                <w:iCs/>
                <w:color w:val="808080"/>
                <w:sz w:val="18"/>
                <w:szCs w:val="18"/>
                <w:u w:val="single"/>
                <w:lang w:eastAsia="en-GB"/>
              </w:rPr>
              <w:t>2019</w:t>
            </w:r>
          </w:p>
        </w:tc>
        <w:tc>
          <w:tcPr>
            <w:tcW w:w="680" w:type="dxa"/>
            <w:tcBorders>
              <w:top w:val="nil"/>
              <w:left w:val="nil"/>
              <w:bottom w:val="nil"/>
              <w:right w:val="nil"/>
            </w:tcBorders>
            <w:shd w:val="clear" w:color="auto" w:fill="auto"/>
            <w:noWrap/>
            <w:vAlign w:val="center"/>
            <w:hideMark/>
          </w:tcPr>
          <w:p w14:paraId="7687BBE1" w14:textId="77777777" w:rsidR="00054833" w:rsidRPr="00054833" w:rsidRDefault="00054833" w:rsidP="00054833">
            <w:pPr>
              <w:jc w:val="center"/>
              <w:rPr>
                <w:rFonts w:ascii="Calibri" w:hAnsi="Calibri" w:cs="Calibri"/>
                <w:i/>
                <w:iCs/>
                <w:color w:val="000000"/>
                <w:sz w:val="18"/>
                <w:szCs w:val="18"/>
                <w:lang w:eastAsia="en-GB"/>
              </w:rPr>
            </w:pPr>
            <w:r w:rsidRPr="00054833">
              <w:rPr>
                <w:rFonts w:ascii="Calibri" w:hAnsi="Calibri" w:cs="Calibri"/>
                <w:i/>
                <w:iCs/>
                <w:color w:val="000000"/>
                <w:sz w:val="18"/>
                <w:szCs w:val="18"/>
                <w:lang w:eastAsia="en-GB"/>
              </w:rPr>
              <w:t>Notes</w:t>
            </w:r>
          </w:p>
        </w:tc>
      </w:tr>
      <w:tr w:rsidR="00054833" w:rsidRPr="00054833" w14:paraId="7471BD00" w14:textId="77777777" w:rsidTr="00054833">
        <w:trPr>
          <w:trHeight w:val="402"/>
        </w:trPr>
        <w:tc>
          <w:tcPr>
            <w:tcW w:w="2700" w:type="dxa"/>
            <w:tcBorders>
              <w:top w:val="nil"/>
              <w:left w:val="nil"/>
              <w:bottom w:val="nil"/>
              <w:right w:val="nil"/>
            </w:tcBorders>
            <w:shd w:val="clear" w:color="auto" w:fill="auto"/>
            <w:noWrap/>
            <w:vAlign w:val="bottom"/>
            <w:hideMark/>
          </w:tcPr>
          <w:p w14:paraId="32481C14" w14:textId="77777777" w:rsidR="00054833" w:rsidRPr="00054833" w:rsidRDefault="00054833" w:rsidP="00054833">
            <w:pPr>
              <w:rPr>
                <w:rFonts w:ascii="Calibri" w:hAnsi="Calibri" w:cs="Calibri"/>
                <w:b/>
                <w:bCs/>
                <w:sz w:val="22"/>
                <w:szCs w:val="22"/>
                <w:lang w:eastAsia="en-GB"/>
              </w:rPr>
            </w:pPr>
            <w:r w:rsidRPr="00054833">
              <w:rPr>
                <w:rFonts w:ascii="Calibri" w:hAnsi="Calibri" w:cs="Calibri"/>
                <w:b/>
                <w:bCs/>
                <w:sz w:val="22"/>
                <w:szCs w:val="22"/>
                <w:lang w:eastAsia="en-GB"/>
              </w:rPr>
              <w:t> </w:t>
            </w:r>
          </w:p>
        </w:tc>
        <w:tc>
          <w:tcPr>
            <w:tcW w:w="931" w:type="dxa"/>
            <w:tcBorders>
              <w:top w:val="nil"/>
              <w:left w:val="single" w:sz="4" w:space="0" w:color="808080"/>
              <w:bottom w:val="nil"/>
              <w:right w:val="dotted" w:sz="4" w:space="0" w:color="808080"/>
            </w:tcBorders>
            <w:shd w:val="clear" w:color="auto" w:fill="auto"/>
            <w:noWrap/>
            <w:vAlign w:val="center"/>
            <w:hideMark/>
          </w:tcPr>
          <w:p w14:paraId="1369FAFE" w14:textId="77777777" w:rsidR="00054833" w:rsidRPr="00054833" w:rsidRDefault="00054833" w:rsidP="00054833">
            <w:pPr>
              <w:jc w:val="right"/>
              <w:rPr>
                <w:rFonts w:ascii="Calibri" w:hAnsi="Calibri" w:cs="Calibri"/>
                <w:color w:val="333333"/>
                <w:sz w:val="22"/>
                <w:szCs w:val="22"/>
                <w:lang w:eastAsia="en-GB"/>
              </w:rPr>
            </w:pPr>
            <w:r w:rsidRPr="00054833">
              <w:rPr>
                <w:rFonts w:ascii="Calibri" w:hAnsi="Calibri" w:cs="Calibri"/>
                <w:color w:val="333333"/>
                <w:sz w:val="22"/>
                <w:szCs w:val="22"/>
                <w:lang w:eastAsia="en-GB"/>
              </w:rPr>
              <w:t>£</w:t>
            </w:r>
          </w:p>
        </w:tc>
        <w:tc>
          <w:tcPr>
            <w:tcW w:w="1309" w:type="dxa"/>
            <w:tcBorders>
              <w:top w:val="nil"/>
              <w:left w:val="nil"/>
              <w:bottom w:val="nil"/>
              <w:right w:val="single" w:sz="4" w:space="0" w:color="808080"/>
            </w:tcBorders>
            <w:shd w:val="clear" w:color="auto" w:fill="auto"/>
            <w:noWrap/>
            <w:vAlign w:val="center"/>
            <w:hideMark/>
          </w:tcPr>
          <w:p w14:paraId="63CE9FF0" w14:textId="77777777" w:rsidR="00054833" w:rsidRPr="00054833" w:rsidRDefault="00054833" w:rsidP="00054833">
            <w:pPr>
              <w:jc w:val="right"/>
              <w:rPr>
                <w:rFonts w:ascii="Calibri" w:hAnsi="Calibri" w:cs="Calibri"/>
                <w:color w:val="333333"/>
                <w:sz w:val="22"/>
                <w:szCs w:val="22"/>
                <w:lang w:eastAsia="en-GB"/>
              </w:rPr>
            </w:pPr>
            <w:r w:rsidRPr="00054833">
              <w:rPr>
                <w:rFonts w:ascii="Calibri" w:hAnsi="Calibri" w:cs="Calibri"/>
                <w:color w:val="333333"/>
                <w:sz w:val="22"/>
                <w:szCs w:val="22"/>
                <w:lang w:eastAsia="en-GB"/>
              </w:rPr>
              <w:t>£</w:t>
            </w:r>
          </w:p>
        </w:tc>
        <w:tc>
          <w:tcPr>
            <w:tcW w:w="1120" w:type="dxa"/>
            <w:tcBorders>
              <w:top w:val="nil"/>
              <w:left w:val="nil"/>
              <w:bottom w:val="nil"/>
              <w:right w:val="single" w:sz="4" w:space="0" w:color="808080"/>
            </w:tcBorders>
            <w:shd w:val="clear" w:color="auto" w:fill="auto"/>
            <w:noWrap/>
            <w:vAlign w:val="center"/>
            <w:hideMark/>
          </w:tcPr>
          <w:p w14:paraId="08DAA6D6" w14:textId="77777777" w:rsidR="00054833" w:rsidRPr="00054833" w:rsidRDefault="00054833" w:rsidP="00054833">
            <w:pPr>
              <w:jc w:val="right"/>
              <w:rPr>
                <w:rFonts w:ascii="Calibri" w:hAnsi="Calibri" w:cs="Calibri"/>
                <w:color w:val="333333"/>
                <w:sz w:val="22"/>
                <w:szCs w:val="22"/>
                <w:lang w:eastAsia="en-GB"/>
              </w:rPr>
            </w:pPr>
            <w:r w:rsidRPr="00054833">
              <w:rPr>
                <w:rFonts w:ascii="Calibri" w:hAnsi="Calibri" w:cs="Calibri"/>
                <w:color w:val="333333"/>
                <w:sz w:val="22"/>
                <w:szCs w:val="22"/>
                <w:lang w:eastAsia="en-GB"/>
              </w:rPr>
              <w:t>£</w:t>
            </w:r>
          </w:p>
        </w:tc>
        <w:tc>
          <w:tcPr>
            <w:tcW w:w="1120" w:type="dxa"/>
            <w:tcBorders>
              <w:top w:val="nil"/>
              <w:left w:val="nil"/>
              <w:bottom w:val="nil"/>
              <w:right w:val="single" w:sz="4" w:space="0" w:color="808080"/>
            </w:tcBorders>
            <w:shd w:val="clear" w:color="auto" w:fill="auto"/>
            <w:noWrap/>
            <w:vAlign w:val="center"/>
            <w:hideMark/>
          </w:tcPr>
          <w:p w14:paraId="473F21C1" w14:textId="77777777" w:rsidR="00054833" w:rsidRPr="00054833" w:rsidRDefault="00054833" w:rsidP="00054833">
            <w:pPr>
              <w:jc w:val="right"/>
              <w:rPr>
                <w:rFonts w:ascii="Calibri" w:hAnsi="Calibri" w:cs="Calibri"/>
                <w:color w:val="333333"/>
                <w:sz w:val="22"/>
                <w:szCs w:val="22"/>
                <w:lang w:eastAsia="en-GB"/>
              </w:rPr>
            </w:pPr>
            <w:r w:rsidRPr="00054833">
              <w:rPr>
                <w:rFonts w:ascii="Calibri" w:hAnsi="Calibri" w:cs="Calibri"/>
                <w:color w:val="333333"/>
                <w:sz w:val="22"/>
                <w:szCs w:val="22"/>
                <w:lang w:eastAsia="en-GB"/>
              </w:rPr>
              <w:t xml:space="preserve"> £</w:t>
            </w:r>
          </w:p>
        </w:tc>
        <w:tc>
          <w:tcPr>
            <w:tcW w:w="1120" w:type="dxa"/>
            <w:tcBorders>
              <w:top w:val="nil"/>
              <w:left w:val="nil"/>
              <w:bottom w:val="nil"/>
              <w:right w:val="single" w:sz="8" w:space="0" w:color="808080"/>
            </w:tcBorders>
            <w:shd w:val="clear" w:color="auto" w:fill="auto"/>
            <w:noWrap/>
            <w:vAlign w:val="center"/>
            <w:hideMark/>
          </w:tcPr>
          <w:p w14:paraId="5BFEC3ED" w14:textId="77777777" w:rsidR="00054833" w:rsidRPr="00054833" w:rsidRDefault="00054833" w:rsidP="00054833">
            <w:pPr>
              <w:jc w:val="right"/>
              <w:rPr>
                <w:rFonts w:ascii="Calibri" w:hAnsi="Calibri" w:cs="Calibri"/>
                <w:b/>
                <w:bCs/>
                <w:color w:val="333333"/>
                <w:sz w:val="22"/>
                <w:szCs w:val="22"/>
                <w:lang w:eastAsia="en-GB"/>
              </w:rPr>
            </w:pPr>
            <w:r w:rsidRPr="00054833">
              <w:rPr>
                <w:rFonts w:ascii="Calibri" w:hAnsi="Calibri" w:cs="Calibri"/>
                <w:b/>
                <w:bCs/>
                <w:color w:val="333333"/>
                <w:sz w:val="22"/>
                <w:szCs w:val="22"/>
                <w:lang w:eastAsia="en-GB"/>
              </w:rPr>
              <w:t xml:space="preserve"> £</w:t>
            </w:r>
          </w:p>
        </w:tc>
        <w:tc>
          <w:tcPr>
            <w:tcW w:w="1120" w:type="dxa"/>
            <w:tcBorders>
              <w:top w:val="nil"/>
              <w:left w:val="nil"/>
              <w:bottom w:val="nil"/>
              <w:right w:val="nil"/>
            </w:tcBorders>
            <w:shd w:val="clear" w:color="auto" w:fill="auto"/>
            <w:noWrap/>
            <w:vAlign w:val="center"/>
            <w:hideMark/>
          </w:tcPr>
          <w:p w14:paraId="57AF3AA1" w14:textId="77777777" w:rsidR="00054833" w:rsidRPr="00054833" w:rsidRDefault="00054833" w:rsidP="00054833">
            <w:pPr>
              <w:jc w:val="right"/>
              <w:rPr>
                <w:rFonts w:ascii="Calibri" w:hAnsi="Calibri" w:cs="Calibri"/>
                <w:i/>
                <w:iCs/>
                <w:color w:val="808080"/>
                <w:sz w:val="22"/>
                <w:szCs w:val="22"/>
                <w:lang w:eastAsia="en-GB"/>
              </w:rPr>
            </w:pPr>
            <w:r w:rsidRPr="00054833">
              <w:rPr>
                <w:rFonts w:ascii="Calibri" w:hAnsi="Calibri" w:cs="Calibri"/>
                <w:i/>
                <w:iCs/>
                <w:color w:val="808080"/>
                <w:sz w:val="22"/>
                <w:szCs w:val="22"/>
                <w:lang w:eastAsia="en-GB"/>
              </w:rPr>
              <w:t xml:space="preserve"> £</w:t>
            </w:r>
          </w:p>
        </w:tc>
        <w:tc>
          <w:tcPr>
            <w:tcW w:w="680" w:type="dxa"/>
            <w:tcBorders>
              <w:top w:val="nil"/>
              <w:left w:val="nil"/>
              <w:bottom w:val="nil"/>
              <w:right w:val="nil"/>
            </w:tcBorders>
            <w:shd w:val="clear" w:color="auto" w:fill="auto"/>
            <w:noWrap/>
            <w:vAlign w:val="center"/>
            <w:hideMark/>
          </w:tcPr>
          <w:p w14:paraId="78692307" w14:textId="77777777" w:rsidR="00054833" w:rsidRPr="00054833" w:rsidRDefault="00054833" w:rsidP="00054833">
            <w:pPr>
              <w:jc w:val="right"/>
              <w:rPr>
                <w:rFonts w:ascii="Calibri" w:hAnsi="Calibri" w:cs="Calibri"/>
                <w:i/>
                <w:iCs/>
                <w:color w:val="808080"/>
                <w:sz w:val="22"/>
                <w:szCs w:val="22"/>
                <w:lang w:eastAsia="en-GB"/>
              </w:rPr>
            </w:pPr>
          </w:p>
        </w:tc>
      </w:tr>
      <w:tr w:rsidR="00054833" w:rsidRPr="00054833" w14:paraId="1D8000E0" w14:textId="77777777" w:rsidTr="00054833">
        <w:trPr>
          <w:trHeight w:val="300"/>
        </w:trPr>
        <w:tc>
          <w:tcPr>
            <w:tcW w:w="2700" w:type="dxa"/>
            <w:tcBorders>
              <w:top w:val="nil"/>
              <w:left w:val="nil"/>
              <w:bottom w:val="nil"/>
              <w:right w:val="nil"/>
            </w:tcBorders>
            <w:shd w:val="clear" w:color="auto" w:fill="auto"/>
            <w:noWrap/>
            <w:vAlign w:val="center"/>
            <w:hideMark/>
          </w:tcPr>
          <w:p w14:paraId="4A6C93C6" w14:textId="77777777" w:rsidR="00054833" w:rsidRPr="00054833" w:rsidRDefault="00054833" w:rsidP="00054833">
            <w:pPr>
              <w:rPr>
                <w:rFonts w:ascii="Calibri" w:hAnsi="Calibri" w:cs="Calibri"/>
                <w:b/>
                <w:bCs/>
                <w:color w:val="000000"/>
                <w:sz w:val="18"/>
                <w:szCs w:val="18"/>
                <w:lang w:eastAsia="en-GB"/>
              </w:rPr>
            </w:pPr>
            <w:r w:rsidRPr="00054833">
              <w:rPr>
                <w:rFonts w:ascii="Calibri" w:hAnsi="Calibri" w:cs="Calibri"/>
                <w:b/>
                <w:bCs/>
                <w:color w:val="000000"/>
                <w:sz w:val="18"/>
                <w:szCs w:val="18"/>
                <w:lang w:eastAsia="en-GB"/>
              </w:rPr>
              <w:t>Income and endowments from:</w:t>
            </w:r>
          </w:p>
        </w:tc>
        <w:tc>
          <w:tcPr>
            <w:tcW w:w="931" w:type="dxa"/>
            <w:tcBorders>
              <w:top w:val="nil"/>
              <w:left w:val="single" w:sz="4" w:space="0" w:color="808080"/>
              <w:bottom w:val="nil"/>
              <w:right w:val="dotted" w:sz="4" w:space="0" w:color="808080"/>
            </w:tcBorders>
            <w:shd w:val="clear" w:color="auto" w:fill="auto"/>
            <w:noWrap/>
            <w:vAlign w:val="center"/>
            <w:hideMark/>
          </w:tcPr>
          <w:p w14:paraId="426DE6A0"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14:paraId="0D355DD9"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535DF984"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573A12D2"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14:paraId="69F0E245" w14:textId="77777777" w:rsidR="00054833" w:rsidRPr="00054833" w:rsidRDefault="00054833" w:rsidP="00054833">
            <w:pPr>
              <w:rPr>
                <w:rFonts w:ascii="Calibri" w:hAnsi="Calibri" w:cs="Calibri"/>
                <w:b/>
                <w:bCs/>
                <w:color w:val="000000"/>
                <w:sz w:val="18"/>
                <w:szCs w:val="18"/>
                <w:lang w:eastAsia="en-GB"/>
              </w:rPr>
            </w:pPr>
            <w:r w:rsidRPr="00054833">
              <w:rPr>
                <w:rFonts w:ascii="Calibri" w:hAnsi="Calibri" w:cs="Calibri"/>
                <w:b/>
                <w:bCs/>
                <w:color w:val="000000"/>
                <w:sz w:val="18"/>
                <w:szCs w:val="18"/>
                <w:lang w:eastAsia="en-GB"/>
              </w:rPr>
              <w:t> </w:t>
            </w:r>
          </w:p>
        </w:tc>
        <w:tc>
          <w:tcPr>
            <w:tcW w:w="1120" w:type="dxa"/>
            <w:tcBorders>
              <w:top w:val="nil"/>
              <w:left w:val="nil"/>
              <w:bottom w:val="nil"/>
              <w:right w:val="nil"/>
            </w:tcBorders>
            <w:shd w:val="clear" w:color="auto" w:fill="auto"/>
            <w:noWrap/>
            <w:vAlign w:val="center"/>
            <w:hideMark/>
          </w:tcPr>
          <w:p w14:paraId="5925650E" w14:textId="77777777" w:rsidR="00054833" w:rsidRPr="00054833" w:rsidRDefault="00054833" w:rsidP="00054833">
            <w:pPr>
              <w:rPr>
                <w:rFonts w:ascii="Calibri" w:hAnsi="Calibri" w:cs="Calibri"/>
                <w:b/>
                <w:bCs/>
                <w:color w:val="000000"/>
                <w:sz w:val="18"/>
                <w:szCs w:val="18"/>
                <w:lang w:eastAsia="en-GB"/>
              </w:rPr>
            </w:pPr>
          </w:p>
        </w:tc>
        <w:tc>
          <w:tcPr>
            <w:tcW w:w="680" w:type="dxa"/>
            <w:tcBorders>
              <w:top w:val="nil"/>
              <w:left w:val="nil"/>
              <w:bottom w:val="nil"/>
              <w:right w:val="nil"/>
            </w:tcBorders>
            <w:shd w:val="clear" w:color="auto" w:fill="auto"/>
            <w:noWrap/>
            <w:vAlign w:val="center"/>
            <w:hideMark/>
          </w:tcPr>
          <w:p w14:paraId="0AA2AAD2" w14:textId="77777777" w:rsidR="00054833" w:rsidRPr="00054833" w:rsidRDefault="00054833" w:rsidP="00054833">
            <w:pPr>
              <w:rPr>
                <w:sz w:val="20"/>
                <w:szCs w:val="20"/>
                <w:lang w:eastAsia="en-GB"/>
              </w:rPr>
            </w:pPr>
          </w:p>
        </w:tc>
      </w:tr>
      <w:tr w:rsidR="00054833" w:rsidRPr="00054833" w14:paraId="6400C0E3" w14:textId="77777777" w:rsidTr="00054833">
        <w:trPr>
          <w:trHeight w:val="300"/>
        </w:trPr>
        <w:tc>
          <w:tcPr>
            <w:tcW w:w="2700" w:type="dxa"/>
            <w:tcBorders>
              <w:top w:val="nil"/>
              <w:left w:val="nil"/>
              <w:bottom w:val="nil"/>
              <w:right w:val="nil"/>
            </w:tcBorders>
            <w:shd w:val="clear" w:color="auto" w:fill="auto"/>
            <w:noWrap/>
            <w:vAlign w:val="center"/>
            <w:hideMark/>
          </w:tcPr>
          <w:p w14:paraId="52AE48E5" w14:textId="77777777" w:rsidR="00054833" w:rsidRPr="00054833" w:rsidRDefault="00054833" w:rsidP="00054833">
            <w:pPr>
              <w:rPr>
                <w:rFonts w:ascii="Calibri" w:hAnsi="Calibri" w:cs="Calibri"/>
                <w:color w:val="333333"/>
                <w:sz w:val="18"/>
                <w:szCs w:val="18"/>
                <w:lang w:eastAsia="en-GB"/>
              </w:rPr>
            </w:pPr>
            <w:r w:rsidRPr="00054833">
              <w:rPr>
                <w:rFonts w:ascii="Calibri" w:hAnsi="Calibri" w:cs="Calibri"/>
                <w:color w:val="333333"/>
                <w:sz w:val="18"/>
                <w:szCs w:val="18"/>
                <w:lang w:eastAsia="en-GB"/>
              </w:rPr>
              <w:t>Donations and legacies</w:t>
            </w:r>
          </w:p>
        </w:tc>
        <w:tc>
          <w:tcPr>
            <w:tcW w:w="931" w:type="dxa"/>
            <w:tcBorders>
              <w:top w:val="nil"/>
              <w:left w:val="single" w:sz="4" w:space="0" w:color="808080"/>
              <w:bottom w:val="nil"/>
              <w:right w:val="dotted" w:sz="4" w:space="0" w:color="808080"/>
            </w:tcBorders>
            <w:shd w:val="clear" w:color="auto" w:fill="auto"/>
            <w:noWrap/>
            <w:vAlign w:val="center"/>
            <w:hideMark/>
          </w:tcPr>
          <w:p w14:paraId="032F69E3"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61,565 </w:t>
            </w:r>
          </w:p>
        </w:tc>
        <w:tc>
          <w:tcPr>
            <w:tcW w:w="1309" w:type="dxa"/>
            <w:tcBorders>
              <w:top w:val="nil"/>
              <w:left w:val="nil"/>
              <w:bottom w:val="nil"/>
              <w:right w:val="single" w:sz="4" w:space="0" w:color="808080"/>
            </w:tcBorders>
            <w:shd w:val="clear" w:color="auto" w:fill="auto"/>
            <w:noWrap/>
            <w:vAlign w:val="center"/>
            <w:hideMark/>
          </w:tcPr>
          <w:p w14:paraId="4CFDE422"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4325CECF"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5,800 </w:t>
            </w:r>
          </w:p>
        </w:tc>
        <w:tc>
          <w:tcPr>
            <w:tcW w:w="1120" w:type="dxa"/>
            <w:tcBorders>
              <w:top w:val="nil"/>
              <w:left w:val="nil"/>
              <w:bottom w:val="nil"/>
              <w:right w:val="single" w:sz="4" w:space="0" w:color="808080"/>
            </w:tcBorders>
            <w:shd w:val="clear" w:color="auto" w:fill="auto"/>
            <w:noWrap/>
            <w:vAlign w:val="center"/>
            <w:hideMark/>
          </w:tcPr>
          <w:p w14:paraId="1C7BBF9B"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52726012"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67,365 </w:t>
            </w:r>
          </w:p>
        </w:tc>
        <w:tc>
          <w:tcPr>
            <w:tcW w:w="1120" w:type="dxa"/>
            <w:tcBorders>
              <w:top w:val="nil"/>
              <w:left w:val="nil"/>
              <w:bottom w:val="nil"/>
              <w:right w:val="nil"/>
            </w:tcBorders>
            <w:shd w:val="clear" w:color="auto" w:fill="auto"/>
            <w:noWrap/>
            <w:vAlign w:val="center"/>
            <w:hideMark/>
          </w:tcPr>
          <w:p w14:paraId="08DC6650"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63,468 </w:t>
            </w:r>
          </w:p>
        </w:tc>
        <w:tc>
          <w:tcPr>
            <w:tcW w:w="680" w:type="dxa"/>
            <w:tcBorders>
              <w:top w:val="nil"/>
              <w:left w:val="nil"/>
              <w:bottom w:val="nil"/>
              <w:right w:val="nil"/>
            </w:tcBorders>
            <w:shd w:val="clear" w:color="auto" w:fill="auto"/>
            <w:noWrap/>
            <w:vAlign w:val="center"/>
            <w:hideMark/>
          </w:tcPr>
          <w:p w14:paraId="0A4DC164"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7BF2A5AB" w14:textId="77777777" w:rsidTr="00054833">
        <w:trPr>
          <w:trHeight w:val="300"/>
        </w:trPr>
        <w:tc>
          <w:tcPr>
            <w:tcW w:w="2700" w:type="dxa"/>
            <w:tcBorders>
              <w:top w:val="nil"/>
              <w:left w:val="nil"/>
              <w:bottom w:val="nil"/>
              <w:right w:val="nil"/>
            </w:tcBorders>
            <w:shd w:val="clear" w:color="auto" w:fill="auto"/>
            <w:noWrap/>
            <w:vAlign w:val="center"/>
            <w:hideMark/>
          </w:tcPr>
          <w:p w14:paraId="0BF4C113" w14:textId="77777777" w:rsidR="00054833" w:rsidRPr="00054833" w:rsidRDefault="00054833" w:rsidP="00054833">
            <w:pPr>
              <w:rPr>
                <w:rFonts w:ascii="Calibri" w:hAnsi="Calibri" w:cs="Calibri"/>
                <w:color w:val="333333"/>
                <w:sz w:val="18"/>
                <w:szCs w:val="18"/>
                <w:lang w:eastAsia="en-GB"/>
              </w:rPr>
            </w:pPr>
            <w:r w:rsidRPr="00054833">
              <w:rPr>
                <w:rFonts w:ascii="Calibri" w:hAnsi="Calibri" w:cs="Calibri"/>
                <w:color w:val="333333"/>
                <w:sz w:val="18"/>
                <w:szCs w:val="18"/>
                <w:lang w:eastAsia="en-GB"/>
              </w:rPr>
              <w:t>Charitable activities</w:t>
            </w:r>
          </w:p>
        </w:tc>
        <w:tc>
          <w:tcPr>
            <w:tcW w:w="931" w:type="dxa"/>
            <w:tcBorders>
              <w:top w:val="nil"/>
              <w:left w:val="single" w:sz="4" w:space="0" w:color="808080"/>
              <w:bottom w:val="nil"/>
              <w:right w:val="dotted" w:sz="4" w:space="0" w:color="808080"/>
            </w:tcBorders>
            <w:shd w:val="clear" w:color="auto" w:fill="auto"/>
            <w:noWrap/>
            <w:vAlign w:val="center"/>
            <w:hideMark/>
          </w:tcPr>
          <w:p w14:paraId="479FAC00"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700 </w:t>
            </w:r>
          </w:p>
        </w:tc>
        <w:tc>
          <w:tcPr>
            <w:tcW w:w="1309" w:type="dxa"/>
            <w:tcBorders>
              <w:top w:val="nil"/>
              <w:left w:val="nil"/>
              <w:bottom w:val="nil"/>
              <w:right w:val="single" w:sz="4" w:space="0" w:color="808080"/>
            </w:tcBorders>
            <w:shd w:val="clear" w:color="auto" w:fill="auto"/>
            <w:noWrap/>
            <w:vAlign w:val="center"/>
            <w:hideMark/>
          </w:tcPr>
          <w:p w14:paraId="53965B62"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4A3CA135"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13014998"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33710FCE"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700 </w:t>
            </w:r>
          </w:p>
        </w:tc>
        <w:tc>
          <w:tcPr>
            <w:tcW w:w="1120" w:type="dxa"/>
            <w:tcBorders>
              <w:top w:val="nil"/>
              <w:left w:val="nil"/>
              <w:bottom w:val="nil"/>
              <w:right w:val="nil"/>
            </w:tcBorders>
            <w:shd w:val="clear" w:color="auto" w:fill="auto"/>
            <w:noWrap/>
            <w:vAlign w:val="center"/>
            <w:hideMark/>
          </w:tcPr>
          <w:p w14:paraId="13782589"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300 </w:t>
            </w:r>
          </w:p>
        </w:tc>
        <w:tc>
          <w:tcPr>
            <w:tcW w:w="680" w:type="dxa"/>
            <w:tcBorders>
              <w:top w:val="nil"/>
              <w:left w:val="nil"/>
              <w:bottom w:val="nil"/>
              <w:right w:val="nil"/>
            </w:tcBorders>
            <w:shd w:val="clear" w:color="auto" w:fill="auto"/>
            <w:noWrap/>
            <w:vAlign w:val="center"/>
            <w:hideMark/>
          </w:tcPr>
          <w:p w14:paraId="0344A821"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4A5DEA48" w14:textId="77777777" w:rsidTr="00054833">
        <w:trPr>
          <w:trHeight w:val="300"/>
        </w:trPr>
        <w:tc>
          <w:tcPr>
            <w:tcW w:w="2700" w:type="dxa"/>
            <w:tcBorders>
              <w:top w:val="nil"/>
              <w:left w:val="nil"/>
              <w:bottom w:val="nil"/>
              <w:right w:val="nil"/>
            </w:tcBorders>
            <w:shd w:val="clear" w:color="auto" w:fill="auto"/>
            <w:noWrap/>
            <w:vAlign w:val="center"/>
            <w:hideMark/>
          </w:tcPr>
          <w:p w14:paraId="26CA8D5B" w14:textId="77777777" w:rsidR="00054833" w:rsidRPr="00054833" w:rsidRDefault="00054833" w:rsidP="00054833">
            <w:pPr>
              <w:rPr>
                <w:rFonts w:ascii="Calibri" w:hAnsi="Calibri" w:cs="Calibri"/>
                <w:color w:val="333333"/>
                <w:sz w:val="18"/>
                <w:szCs w:val="18"/>
                <w:lang w:eastAsia="en-GB"/>
              </w:rPr>
            </w:pPr>
            <w:r w:rsidRPr="00054833">
              <w:rPr>
                <w:rFonts w:ascii="Calibri" w:hAnsi="Calibri" w:cs="Calibri"/>
                <w:color w:val="333333"/>
                <w:sz w:val="18"/>
                <w:szCs w:val="18"/>
                <w:lang w:eastAsia="en-GB"/>
              </w:rPr>
              <w:t>Other trading activities</w:t>
            </w:r>
          </w:p>
        </w:tc>
        <w:tc>
          <w:tcPr>
            <w:tcW w:w="931" w:type="dxa"/>
            <w:tcBorders>
              <w:top w:val="nil"/>
              <w:left w:val="single" w:sz="4" w:space="0" w:color="808080"/>
              <w:bottom w:val="nil"/>
              <w:right w:val="dotted" w:sz="4" w:space="0" w:color="808080"/>
            </w:tcBorders>
            <w:shd w:val="clear" w:color="auto" w:fill="auto"/>
            <w:noWrap/>
            <w:vAlign w:val="center"/>
            <w:hideMark/>
          </w:tcPr>
          <w:p w14:paraId="439DACC2"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8,200 </w:t>
            </w:r>
          </w:p>
        </w:tc>
        <w:tc>
          <w:tcPr>
            <w:tcW w:w="1309" w:type="dxa"/>
            <w:tcBorders>
              <w:top w:val="nil"/>
              <w:left w:val="nil"/>
              <w:bottom w:val="nil"/>
              <w:right w:val="single" w:sz="4" w:space="0" w:color="808080"/>
            </w:tcBorders>
            <w:shd w:val="clear" w:color="auto" w:fill="auto"/>
            <w:noWrap/>
            <w:vAlign w:val="center"/>
            <w:hideMark/>
          </w:tcPr>
          <w:p w14:paraId="12F95A02"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02FEB5CE"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0091405C"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5F5EB674"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8,200 </w:t>
            </w:r>
          </w:p>
        </w:tc>
        <w:tc>
          <w:tcPr>
            <w:tcW w:w="1120" w:type="dxa"/>
            <w:tcBorders>
              <w:top w:val="nil"/>
              <w:left w:val="nil"/>
              <w:bottom w:val="nil"/>
              <w:right w:val="nil"/>
            </w:tcBorders>
            <w:shd w:val="clear" w:color="auto" w:fill="auto"/>
            <w:noWrap/>
            <w:vAlign w:val="center"/>
            <w:hideMark/>
          </w:tcPr>
          <w:p w14:paraId="4F8A7758"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12,800 </w:t>
            </w:r>
          </w:p>
        </w:tc>
        <w:tc>
          <w:tcPr>
            <w:tcW w:w="680" w:type="dxa"/>
            <w:tcBorders>
              <w:top w:val="nil"/>
              <w:left w:val="nil"/>
              <w:bottom w:val="nil"/>
              <w:right w:val="nil"/>
            </w:tcBorders>
            <w:shd w:val="clear" w:color="auto" w:fill="auto"/>
            <w:noWrap/>
            <w:vAlign w:val="center"/>
            <w:hideMark/>
          </w:tcPr>
          <w:p w14:paraId="0E1157B1"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5A4B20CE" w14:textId="77777777" w:rsidTr="00054833">
        <w:trPr>
          <w:trHeight w:val="300"/>
        </w:trPr>
        <w:tc>
          <w:tcPr>
            <w:tcW w:w="2700" w:type="dxa"/>
            <w:tcBorders>
              <w:top w:val="nil"/>
              <w:left w:val="nil"/>
              <w:bottom w:val="nil"/>
              <w:right w:val="nil"/>
            </w:tcBorders>
            <w:shd w:val="clear" w:color="auto" w:fill="auto"/>
            <w:noWrap/>
            <w:vAlign w:val="center"/>
            <w:hideMark/>
          </w:tcPr>
          <w:p w14:paraId="0FF1A2DA" w14:textId="77777777" w:rsidR="00054833" w:rsidRPr="00054833" w:rsidRDefault="00054833" w:rsidP="00054833">
            <w:pPr>
              <w:rPr>
                <w:rFonts w:ascii="Calibri" w:hAnsi="Calibri" w:cs="Calibri"/>
                <w:color w:val="333333"/>
                <w:sz w:val="18"/>
                <w:szCs w:val="18"/>
                <w:lang w:eastAsia="en-GB"/>
              </w:rPr>
            </w:pPr>
            <w:r w:rsidRPr="00054833">
              <w:rPr>
                <w:rFonts w:ascii="Calibri" w:hAnsi="Calibri" w:cs="Calibri"/>
                <w:color w:val="333333"/>
                <w:sz w:val="18"/>
                <w:szCs w:val="18"/>
                <w:lang w:eastAsia="en-GB"/>
              </w:rPr>
              <w:t>Investments</w:t>
            </w:r>
          </w:p>
        </w:tc>
        <w:tc>
          <w:tcPr>
            <w:tcW w:w="931" w:type="dxa"/>
            <w:tcBorders>
              <w:top w:val="nil"/>
              <w:left w:val="single" w:sz="4" w:space="0" w:color="808080"/>
              <w:bottom w:val="nil"/>
              <w:right w:val="dotted" w:sz="4" w:space="0" w:color="808080"/>
            </w:tcBorders>
            <w:shd w:val="clear" w:color="auto" w:fill="auto"/>
            <w:noWrap/>
            <w:vAlign w:val="center"/>
            <w:hideMark/>
          </w:tcPr>
          <w:p w14:paraId="44013EBE"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4,600 </w:t>
            </w:r>
          </w:p>
        </w:tc>
        <w:tc>
          <w:tcPr>
            <w:tcW w:w="1309" w:type="dxa"/>
            <w:tcBorders>
              <w:top w:val="nil"/>
              <w:left w:val="nil"/>
              <w:bottom w:val="nil"/>
              <w:right w:val="single" w:sz="4" w:space="0" w:color="808080"/>
            </w:tcBorders>
            <w:shd w:val="clear" w:color="auto" w:fill="auto"/>
            <w:noWrap/>
            <w:vAlign w:val="center"/>
            <w:hideMark/>
          </w:tcPr>
          <w:p w14:paraId="7ED0C5AD"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250 </w:t>
            </w:r>
          </w:p>
        </w:tc>
        <w:tc>
          <w:tcPr>
            <w:tcW w:w="1120" w:type="dxa"/>
            <w:tcBorders>
              <w:top w:val="nil"/>
              <w:left w:val="nil"/>
              <w:bottom w:val="nil"/>
              <w:right w:val="single" w:sz="4" w:space="0" w:color="808080"/>
            </w:tcBorders>
            <w:shd w:val="clear" w:color="auto" w:fill="auto"/>
            <w:noWrap/>
            <w:vAlign w:val="center"/>
            <w:hideMark/>
          </w:tcPr>
          <w:p w14:paraId="2A3C8911"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1,250 </w:t>
            </w:r>
          </w:p>
        </w:tc>
        <w:tc>
          <w:tcPr>
            <w:tcW w:w="1120" w:type="dxa"/>
            <w:tcBorders>
              <w:top w:val="nil"/>
              <w:left w:val="nil"/>
              <w:bottom w:val="nil"/>
              <w:right w:val="single" w:sz="4" w:space="0" w:color="808080"/>
            </w:tcBorders>
            <w:shd w:val="clear" w:color="auto" w:fill="auto"/>
            <w:noWrap/>
            <w:vAlign w:val="center"/>
            <w:hideMark/>
          </w:tcPr>
          <w:p w14:paraId="6F631788"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478AABC0"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6,100 </w:t>
            </w:r>
          </w:p>
        </w:tc>
        <w:tc>
          <w:tcPr>
            <w:tcW w:w="1120" w:type="dxa"/>
            <w:tcBorders>
              <w:top w:val="nil"/>
              <w:left w:val="nil"/>
              <w:bottom w:val="nil"/>
              <w:right w:val="nil"/>
            </w:tcBorders>
            <w:shd w:val="clear" w:color="auto" w:fill="auto"/>
            <w:noWrap/>
            <w:vAlign w:val="center"/>
            <w:hideMark/>
          </w:tcPr>
          <w:p w14:paraId="2DEBBB98"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1,830 </w:t>
            </w:r>
          </w:p>
        </w:tc>
        <w:tc>
          <w:tcPr>
            <w:tcW w:w="680" w:type="dxa"/>
            <w:tcBorders>
              <w:top w:val="nil"/>
              <w:left w:val="nil"/>
              <w:bottom w:val="nil"/>
              <w:right w:val="nil"/>
            </w:tcBorders>
            <w:shd w:val="clear" w:color="auto" w:fill="auto"/>
            <w:noWrap/>
            <w:vAlign w:val="center"/>
            <w:hideMark/>
          </w:tcPr>
          <w:p w14:paraId="47887DB3"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122E2F3B" w14:textId="77777777" w:rsidTr="00054833">
        <w:trPr>
          <w:trHeight w:val="300"/>
        </w:trPr>
        <w:tc>
          <w:tcPr>
            <w:tcW w:w="2700" w:type="dxa"/>
            <w:tcBorders>
              <w:top w:val="nil"/>
              <w:left w:val="nil"/>
              <w:bottom w:val="nil"/>
              <w:right w:val="nil"/>
            </w:tcBorders>
            <w:shd w:val="clear" w:color="auto" w:fill="auto"/>
            <w:noWrap/>
            <w:vAlign w:val="center"/>
            <w:hideMark/>
          </w:tcPr>
          <w:p w14:paraId="0F366471" w14:textId="77777777" w:rsidR="00054833" w:rsidRPr="00054833" w:rsidRDefault="00054833" w:rsidP="00054833">
            <w:pPr>
              <w:rPr>
                <w:rFonts w:ascii="Calibri" w:hAnsi="Calibri" w:cs="Calibri"/>
                <w:color w:val="333333"/>
                <w:sz w:val="18"/>
                <w:szCs w:val="18"/>
                <w:lang w:eastAsia="en-GB"/>
              </w:rPr>
            </w:pPr>
            <w:r w:rsidRPr="00054833">
              <w:rPr>
                <w:rFonts w:ascii="Calibri" w:hAnsi="Calibri" w:cs="Calibri"/>
                <w:color w:val="333333"/>
                <w:sz w:val="18"/>
                <w:szCs w:val="18"/>
                <w:lang w:eastAsia="en-GB"/>
              </w:rPr>
              <w:t>Other receipts</w:t>
            </w:r>
          </w:p>
        </w:tc>
        <w:tc>
          <w:tcPr>
            <w:tcW w:w="931" w:type="dxa"/>
            <w:tcBorders>
              <w:top w:val="nil"/>
              <w:left w:val="single" w:sz="4" w:space="0" w:color="808080"/>
              <w:bottom w:val="nil"/>
              <w:right w:val="dotted" w:sz="4" w:space="0" w:color="808080"/>
            </w:tcBorders>
            <w:shd w:val="clear" w:color="auto" w:fill="auto"/>
            <w:noWrap/>
            <w:vAlign w:val="center"/>
            <w:hideMark/>
          </w:tcPr>
          <w:p w14:paraId="34B80237"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309" w:type="dxa"/>
            <w:tcBorders>
              <w:top w:val="nil"/>
              <w:left w:val="nil"/>
              <w:bottom w:val="nil"/>
              <w:right w:val="single" w:sz="4" w:space="0" w:color="808080"/>
            </w:tcBorders>
            <w:shd w:val="clear" w:color="auto" w:fill="auto"/>
            <w:noWrap/>
            <w:vAlign w:val="center"/>
            <w:hideMark/>
          </w:tcPr>
          <w:p w14:paraId="1239D68B"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4FE84ED0"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1E2463DF"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75182179"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  - </w:t>
            </w:r>
          </w:p>
        </w:tc>
        <w:tc>
          <w:tcPr>
            <w:tcW w:w="1120" w:type="dxa"/>
            <w:tcBorders>
              <w:top w:val="nil"/>
              <w:left w:val="nil"/>
              <w:bottom w:val="nil"/>
              <w:right w:val="nil"/>
            </w:tcBorders>
            <w:shd w:val="clear" w:color="auto" w:fill="auto"/>
            <w:noWrap/>
            <w:vAlign w:val="center"/>
            <w:hideMark/>
          </w:tcPr>
          <w:p w14:paraId="39C91964"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14:paraId="72DFE3AC"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45E79774" w14:textId="77777777" w:rsidTr="00054833">
        <w:trPr>
          <w:trHeight w:val="102"/>
        </w:trPr>
        <w:tc>
          <w:tcPr>
            <w:tcW w:w="2700" w:type="dxa"/>
            <w:tcBorders>
              <w:top w:val="nil"/>
              <w:left w:val="nil"/>
              <w:bottom w:val="nil"/>
              <w:right w:val="nil"/>
            </w:tcBorders>
            <w:shd w:val="clear" w:color="auto" w:fill="auto"/>
            <w:noWrap/>
            <w:vAlign w:val="center"/>
            <w:hideMark/>
          </w:tcPr>
          <w:p w14:paraId="10D693B9" w14:textId="77777777" w:rsidR="00054833" w:rsidRPr="00054833" w:rsidRDefault="00054833" w:rsidP="00054833">
            <w:pPr>
              <w:jc w:val="center"/>
              <w:rPr>
                <w:sz w:val="20"/>
                <w:szCs w:val="20"/>
                <w:lang w:eastAsia="en-GB"/>
              </w:rPr>
            </w:pPr>
          </w:p>
        </w:tc>
        <w:tc>
          <w:tcPr>
            <w:tcW w:w="931" w:type="dxa"/>
            <w:tcBorders>
              <w:top w:val="nil"/>
              <w:left w:val="single" w:sz="4" w:space="0" w:color="808080"/>
              <w:bottom w:val="nil"/>
              <w:right w:val="dotted" w:sz="4" w:space="0" w:color="808080"/>
            </w:tcBorders>
            <w:shd w:val="clear" w:color="auto" w:fill="auto"/>
            <w:noWrap/>
            <w:vAlign w:val="center"/>
            <w:hideMark/>
          </w:tcPr>
          <w:p w14:paraId="12EDD6E8"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14:paraId="495A4CAF"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283CBD94"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3D418EBD"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14:paraId="170DB670"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14:paraId="041CAEFF" w14:textId="77777777" w:rsidR="00054833" w:rsidRPr="00054833" w:rsidRDefault="00054833" w:rsidP="00054833">
            <w:pPr>
              <w:rPr>
                <w:rFonts w:ascii="Calibri" w:hAnsi="Calibri" w:cs="Calibri"/>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14:paraId="5B722AFA" w14:textId="77777777" w:rsidR="00054833" w:rsidRPr="00054833" w:rsidRDefault="00054833" w:rsidP="00054833">
            <w:pPr>
              <w:rPr>
                <w:sz w:val="20"/>
                <w:szCs w:val="20"/>
                <w:lang w:eastAsia="en-GB"/>
              </w:rPr>
            </w:pPr>
          </w:p>
        </w:tc>
      </w:tr>
      <w:tr w:rsidR="00054833" w:rsidRPr="00054833" w14:paraId="333B679F" w14:textId="77777777" w:rsidTr="00054833">
        <w:trPr>
          <w:trHeight w:val="402"/>
        </w:trPr>
        <w:tc>
          <w:tcPr>
            <w:tcW w:w="2700" w:type="dxa"/>
            <w:tcBorders>
              <w:top w:val="single" w:sz="8" w:space="0" w:color="auto"/>
              <w:left w:val="nil"/>
              <w:bottom w:val="single" w:sz="8" w:space="0" w:color="auto"/>
              <w:right w:val="nil"/>
            </w:tcBorders>
            <w:shd w:val="clear" w:color="auto" w:fill="auto"/>
            <w:noWrap/>
            <w:vAlign w:val="center"/>
            <w:hideMark/>
          </w:tcPr>
          <w:p w14:paraId="60AA26CA"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Total received</w:t>
            </w:r>
          </w:p>
        </w:tc>
        <w:tc>
          <w:tcPr>
            <w:tcW w:w="931" w:type="dxa"/>
            <w:tcBorders>
              <w:top w:val="single" w:sz="8" w:space="0" w:color="auto"/>
              <w:left w:val="single" w:sz="4" w:space="0" w:color="808080"/>
              <w:bottom w:val="single" w:sz="8" w:space="0" w:color="auto"/>
              <w:right w:val="dotted" w:sz="4" w:space="0" w:color="808080"/>
            </w:tcBorders>
            <w:shd w:val="clear" w:color="auto" w:fill="auto"/>
            <w:noWrap/>
            <w:vAlign w:val="center"/>
            <w:hideMark/>
          </w:tcPr>
          <w:p w14:paraId="7A9EF190"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75,065 </w:t>
            </w:r>
          </w:p>
        </w:tc>
        <w:tc>
          <w:tcPr>
            <w:tcW w:w="1309" w:type="dxa"/>
            <w:tcBorders>
              <w:top w:val="single" w:sz="8" w:space="0" w:color="auto"/>
              <w:left w:val="nil"/>
              <w:bottom w:val="single" w:sz="8" w:space="0" w:color="auto"/>
              <w:right w:val="single" w:sz="4" w:space="0" w:color="808080"/>
            </w:tcBorders>
            <w:shd w:val="clear" w:color="auto" w:fill="auto"/>
            <w:noWrap/>
            <w:vAlign w:val="center"/>
            <w:hideMark/>
          </w:tcPr>
          <w:p w14:paraId="3EA62DE1"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250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083AE14A"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7,050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55E19179"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  - </w:t>
            </w:r>
          </w:p>
        </w:tc>
        <w:tc>
          <w:tcPr>
            <w:tcW w:w="1120" w:type="dxa"/>
            <w:tcBorders>
              <w:top w:val="single" w:sz="8" w:space="0" w:color="auto"/>
              <w:left w:val="nil"/>
              <w:bottom w:val="single" w:sz="8" w:space="0" w:color="auto"/>
              <w:right w:val="single" w:sz="8" w:space="0" w:color="808080"/>
            </w:tcBorders>
            <w:shd w:val="clear" w:color="auto" w:fill="auto"/>
            <w:noWrap/>
            <w:vAlign w:val="center"/>
            <w:hideMark/>
          </w:tcPr>
          <w:p w14:paraId="4996B4A2"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82,365 </w:t>
            </w:r>
          </w:p>
        </w:tc>
        <w:tc>
          <w:tcPr>
            <w:tcW w:w="1120" w:type="dxa"/>
            <w:tcBorders>
              <w:top w:val="single" w:sz="8" w:space="0" w:color="auto"/>
              <w:left w:val="nil"/>
              <w:bottom w:val="single" w:sz="8" w:space="0" w:color="auto"/>
              <w:right w:val="nil"/>
            </w:tcBorders>
            <w:shd w:val="clear" w:color="auto" w:fill="auto"/>
            <w:noWrap/>
            <w:vAlign w:val="center"/>
            <w:hideMark/>
          </w:tcPr>
          <w:p w14:paraId="359C9759"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78,398 </w:t>
            </w:r>
          </w:p>
        </w:tc>
        <w:tc>
          <w:tcPr>
            <w:tcW w:w="680" w:type="dxa"/>
            <w:tcBorders>
              <w:top w:val="nil"/>
              <w:left w:val="nil"/>
              <w:bottom w:val="nil"/>
              <w:right w:val="nil"/>
            </w:tcBorders>
            <w:shd w:val="clear" w:color="auto" w:fill="auto"/>
            <w:noWrap/>
            <w:vAlign w:val="center"/>
            <w:hideMark/>
          </w:tcPr>
          <w:p w14:paraId="53670BC5" w14:textId="77777777" w:rsidR="00054833" w:rsidRPr="00054833" w:rsidRDefault="00054833" w:rsidP="00054833">
            <w:pPr>
              <w:jc w:val="center"/>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3</w:t>
            </w:r>
          </w:p>
        </w:tc>
      </w:tr>
      <w:tr w:rsidR="00054833" w:rsidRPr="00054833" w14:paraId="3E80FA8B" w14:textId="77777777" w:rsidTr="00054833">
        <w:trPr>
          <w:trHeight w:val="102"/>
        </w:trPr>
        <w:tc>
          <w:tcPr>
            <w:tcW w:w="2700" w:type="dxa"/>
            <w:tcBorders>
              <w:top w:val="nil"/>
              <w:left w:val="nil"/>
              <w:bottom w:val="nil"/>
              <w:right w:val="nil"/>
            </w:tcBorders>
            <w:shd w:val="clear" w:color="auto" w:fill="auto"/>
            <w:noWrap/>
            <w:vAlign w:val="center"/>
            <w:hideMark/>
          </w:tcPr>
          <w:p w14:paraId="09031D8D" w14:textId="77777777" w:rsidR="00054833" w:rsidRPr="00054833" w:rsidRDefault="00054833" w:rsidP="00054833">
            <w:pPr>
              <w:jc w:val="center"/>
              <w:rPr>
                <w:rFonts w:ascii="Calibri" w:hAnsi="Calibri" w:cs="Calibri"/>
                <w:i/>
                <w:iCs/>
                <w:color w:val="808080"/>
                <w:sz w:val="18"/>
                <w:szCs w:val="18"/>
                <w:lang w:eastAsia="en-GB"/>
              </w:rPr>
            </w:pPr>
          </w:p>
        </w:tc>
        <w:tc>
          <w:tcPr>
            <w:tcW w:w="931" w:type="dxa"/>
            <w:tcBorders>
              <w:top w:val="nil"/>
              <w:left w:val="single" w:sz="4" w:space="0" w:color="808080"/>
              <w:bottom w:val="nil"/>
              <w:right w:val="dotted" w:sz="4" w:space="0" w:color="808080"/>
            </w:tcBorders>
            <w:shd w:val="clear" w:color="auto" w:fill="auto"/>
            <w:noWrap/>
            <w:vAlign w:val="center"/>
            <w:hideMark/>
          </w:tcPr>
          <w:p w14:paraId="57915515"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14:paraId="7D79DC91"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470FB3FE"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4078E0EE"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14:paraId="7859D323"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14:paraId="2905ED43" w14:textId="77777777" w:rsidR="00054833" w:rsidRPr="00054833" w:rsidRDefault="00054833" w:rsidP="00054833">
            <w:pPr>
              <w:rPr>
                <w:rFonts w:ascii="Calibri" w:hAnsi="Calibri" w:cs="Calibri"/>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14:paraId="636BED71" w14:textId="77777777" w:rsidR="00054833" w:rsidRPr="00054833" w:rsidRDefault="00054833" w:rsidP="00054833">
            <w:pPr>
              <w:rPr>
                <w:sz w:val="20"/>
                <w:szCs w:val="20"/>
                <w:lang w:eastAsia="en-GB"/>
              </w:rPr>
            </w:pPr>
          </w:p>
        </w:tc>
      </w:tr>
      <w:tr w:rsidR="00054833" w:rsidRPr="00054833" w14:paraId="289B49BA" w14:textId="77777777" w:rsidTr="00054833">
        <w:trPr>
          <w:trHeight w:val="300"/>
        </w:trPr>
        <w:tc>
          <w:tcPr>
            <w:tcW w:w="2700" w:type="dxa"/>
            <w:tcBorders>
              <w:top w:val="nil"/>
              <w:left w:val="nil"/>
              <w:bottom w:val="nil"/>
              <w:right w:val="nil"/>
            </w:tcBorders>
            <w:shd w:val="clear" w:color="auto" w:fill="auto"/>
            <w:noWrap/>
            <w:vAlign w:val="center"/>
            <w:hideMark/>
          </w:tcPr>
          <w:p w14:paraId="75186EF3" w14:textId="77777777" w:rsidR="00054833" w:rsidRPr="00054833" w:rsidRDefault="00054833" w:rsidP="00054833">
            <w:pPr>
              <w:rPr>
                <w:rFonts w:ascii="Calibri" w:hAnsi="Calibri" w:cs="Calibri"/>
                <w:b/>
                <w:bCs/>
                <w:color w:val="000000"/>
                <w:sz w:val="18"/>
                <w:szCs w:val="18"/>
                <w:lang w:eastAsia="en-GB"/>
              </w:rPr>
            </w:pPr>
            <w:r w:rsidRPr="00054833">
              <w:rPr>
                <w:rFonts w:ascii="Calibri" w:hAnsi="Calibri" w:cs="Calibri"/>
                <w:b/>
                <w:bCs/>
                <w:color w:val="000000"/>
                <w:sz w:val="18"/>
                <w:szCs w:val="18"/>
                <w:lang w:eastAsia="en-GB"/>
              </w:rPr>
              <w:t>Expenditure on:</w:t>
            </w:r>
          </w:p>
        </w:tc>
        <w:tc>
          <w:tcPr>
            <w:tcW w:w="931" w:type="dxa"/>
            <w:tcBorders>
              <w:top w:val="nil"/>
              <w:left w:val="single" w:sz="4" w:space="0" w:color="808080"/>
              <w:bottom w:val="nil"/>
              <w:right w:val="dotted" w:sz="4" w:space="0" w:color="808080"/>
            </w:tcBorders>
            <w:shd w:val="clear" w:color="auto" w:fill="auto"/>
            <w:noWrap/>
            <w:vAlign w:val="center"/>
            <w:hideMark/>
          </w:tcPr>
          <w:p w14:paraId="456552EB"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14:paraId="5B2AD7E9"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15A9FDFB"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35815516"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14:paraId="3DA9EABC"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  - </w:t>
            </w:r>
          </w:p>
        </w:tc>
        <w:tc>
          <w:tcPr>
            <w:tcW w:w="1120" w:type="dxa"/>
            <w:tcBorders>
              <w:top w:val="nil"/>
              <w:left w:val="nil"/>
              <w:bottom w:val="nil"/>
              <w:right w:val="nil"/>
            </w:tcBorders>
            <w:shd w:val="clear" w:color="auto" w:fill="auto"/>
            <w:noWrap/>
            <w:vAlign w:val="center"/>
            <w:hideMark/>
          </w:tcPr>
          <w:p w14:paraId="3A9EFB8C" w14:textId="77777777" w:rsidR="00054833" w:rsidRPr="00054833" w:rsidRDefault="00054833" w:rsidP="00054833">
            <w:pPr>
              <w:jc w:val="right"/>
              <w:rPr>
                <w:rFonts w:ascii="Calibri" w:hAnsi="Calibri" w:cs="Calibri"/>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14:paraId="00250E1E" w14:textId="77777777" w:rsidR="00054833" w:rsidRPr="00054833" w:rsidRDefault="00054833" w:rsidP="00054833">
            <w:pPr>
              <w:rPr>
                <w:sz w:val="20"/>
                <w:szCs w:val="20"/>
                <w:lang w:eastAsia="en-GB"/>
              </w:rPr>
            </w:pPr>
          </w:p>
        </w:tc>
      </w:tr>
      <w:tr w:rsidR="00054833" w:rsidRPr="00054833" w14:paraId="5B0C4328" w14:textId="77777777" w:rsidTr="00054833">
        <w:trPr>
          <w:trHeight w:val="300"/>
        </w:trPr>
        <w:tc>
          <w:tcPr>
            <w:tcW w:w="2700" w:type="dxa"/>
            <w:tcBorders>
              <w:top w:val="nil"/>
              <w:left w:val="nil"/>
              <w:bottom w:val="nil"/>
              <w:right w:val="nil"/>
            </w:tcBorders>
            <w:shd w:val="clear" w:color="auto" w:fill="auto"/>
            <w:noWrap/>
            <w:vAlign w:val="center"/>
            <w:hideMark/>
          </w:tcPr>
          <w:p w14:paraId="68681A38"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Cost of raising funds</w:t>
            </w:r>
          </w:p>
        </w:tc>
        <w:tc>
          <w:tcPr>
            <w:tcW w:w="931" w:type="dxa"/>
            <w:tcBorders>
              <w:top w:val="nil"/>
              <w:left w:val="single" w:sz="4" w:space="0" w:color="808080"/>
              <w:bottom w:val="nil"/>
              <w:right w:val="dotted" w:sz="4" w:space="0" w:color="808080"/>
            </w:tcBorders>
            <w:shd w:val="clear" w:color="auto" w:fill="auto"/>
            <w:noWrap/>
            <w:vAlign w:val="center"/>
            <w:hideMark/>
          </w:tcPr>
          <w:p w14:paraId="7CC2C0AA"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500 </w:t>
            </w:r>
          </w:p>
        </w:tc>
        <w:tc>
          <w:tcPr>
            <w:tcW w:w="1309" w:type="dxa"/>
            <w:tcBorders>
              <w:top w:val="nil"/>
              <w:left w:val="nil"/>
              <w:bottom w:val="nil"/>
              <w:right w:val="single" w:sz="4" w:space="0" w:color="808080"/>
            </w:tcBorders>
            <w:shd w:val="clear" w:color="auto" w:fill="auto"/>
            <w:noWrap/>
            <w:vAlign w:val="center"/>
            <w:hideMark/>
          </w:tcPr>
          <w:p w14:paraId="5666304B"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295794E0"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1FF710DF"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644EF707"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500 </w:t>
            </w:r>
          </w:p>
        </w:tc>
        <w:tc>
          <w:tcPr>
            <w:tcW w:w="1120" w:type="dxa"/>
            <w:tcBorders>
              <w:top w:val="nil"/>
              <w:left w:val="nil"/>
              <w:bottom w:val="nil"/>
              <w:right w:val="nil"/>
            </w:tcBorders>
            <w:shd w:val="clear" w:color="auto" w:fill="auto"/>
            <w:noWrap/>
            <w:vAlign w:val="center"/>
            <w:hideMark/>
          </w:tcPr>
          <w:p w14:paraId="4467B457"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150 </w:t>
            </w:r>
          </w:p>
        </w:tc>
        <w:tc>
          <w:tcPr>
            <w:tcW w:w="680" w:type="dxa"/>
            <w:tcBorders>
              <w:top w:val="nil"/>
              <w:left w:val="nil"/>
              <w:bottom w:val="nil"/>
              <w:right w:val="nil"/>
            </w:tcBorders>
            <w:shd w:val="clear" w:color="auto" w:fill="auto"/>
            <w:noWrap/>
            <w:vAlign w:val="center"/>
            <w:hideMark/>
          </w:tcPr>
          <w:p w14:paraId="597E3D8D"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6E34BDD6" w14:textId="77777777" w:rsidTr="00054833">
        <w:trPr>
          <w:trHeight w:val="300"/>
        </w:trPr>
        <w:tc>
          <w:tcPr>
            <w:tcW w:w="2700" w:type="dxa"/>
            <w:tcBorders>
              <w:top w:val="nil"/>
              <w:left w:val="nil"/>
              <w:bottom w:val="nil"/>
              <w:right w:val="nil"/>
            </w:tcBorders>
            <w:shd w:val="clear" w:color="auto" w:fill="auto"/>
            <w:noWrap/>
            <w:vAlign w:val="center"/>
            <w:hideMark/>
          </w:tcPr>
          <w:p w14:paraId="007935D1"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Charitable costs</w:t>
            </w:r>
          </w:p>
        </w:tc>
        <w:tc>
          <w:tcPr>
            <w:tcW w:w="931" w:type="dxa"/>
            <w:tcBorders>
              <w:top w:val="nil"/>
              <w:left w:val="single" w:sz="4" w:space="0" w:color="808080"/>
              <w:bottom w:val="nil"/>
              <w:right w:val="dotted" w:sz="4" w:space="0" w:color="808080"/>
            </w:tcBorders>
            <w:shd w:val="clear" w:color="auto" w:fill="auto"/>
            <w:noWrap/>
            <w:vAlign w:val="center"/>
            <w:hideMark/>
          </w:tcPr>
          <w:p w14:paraId="45125610"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58,885 </w:t>
            </w:r>
          </w:p>
        </w:tc>
        <w:tc>
          <w:tcPr>
            <w:tcW w:w="1309" w:type="dxa"/>
            <w:tcBorders>
              <w:top w:val="nil"/>
              <w:left w:val="nil"/>
              <w:bottom w:val="nil"/>
              <w:right w:val="single" w:sz="4" w:space="0" w:color="808080"/>
            </w:tcBorders>
            <w:shd w:val="clear" w:color="auto" w:fill="auto"/>
            <w:noWrap/>
            <w:vAlign w:val="center"/>
            <w:hideMark/>
          </w:tcPr>
          <w:p w14:paraId="6B7C740F"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207D5D5C"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04735A48"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585B370C"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58,885 </w:t>
            </w:r>
          </w:p>
        </w:tc>
        <w:tc>
          <w:tcPr>
            <w:tcW w:w="1120" w:type="dxa"/>
            <w:tcBorders>
              <w:top w:val="nil"/>
              <w:left w:val="nil"/>
              <w:bottom w:val="nil"/>
              <w:right w:val="nil"/>
            </w:tcBorders>
            <w:shd w:val="clear" w:color="auto" w:fill="auto"/>
            <w:noWrap/>
            <w:vAlign w:val="center"/>
            <w:hideMark/>
          </w:tcPr>
          <w:p w14:paraId="3E5BBEB8"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58,514 </w:t>
            </w:r>
          </w:p>
        </w:tc>
        <w:tc>
          <w:tcPr>
            <w:tcW w:w="680" w:type="dxa"/>
            <w:tcBorders>
              <w:top w:val="nil"/>
              <w:left w:val="nil"/>
              <w:bottom w:val="nil"/>
              <w:right w:val="nil"/>
            </w:tcBorders>
            <w:shd w:val="clear" w:color="auto" w:fill="auto"/>
            <w:noWrap/>
            <w:vAlign w:val="center"/>
            <w:hideMark/>
          </w:tcPr>
          <w:p w14:paraId="60B0803E"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7B4879DF" w14:textId="77777777" w:rsidTr="00054833">
        <w:trPr>
          <w:trHeight w:val="300"/>
        </w:trPr>
        <w:tc>
          <w:tcPr>
            <w:tcW w:w="2700" w:type="dxa"/>
            <w:tcBorders>
              <w:top w:val="nil"/>
              <w:left w:val="nil"/>
              <w:bottom w:val="nil"/>
              <w:right w:val="nil"/>
            </w:tcBorders>
            <w:shd w:val="clear" w:color="auto" w:fill="auto"/>
            <w:noWrap/>
            <w:vAlign w:val="center"/>
            <w:hideMark/>
          </w:tcPr>
          <w:p w14:paraId="7863A97C"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Trading costs</w:t>
            </w:r>
          </w:p>
        </w:tc>
        <w:tc>
          <w:tcPr>
            <w:tcW w:w="931" w:type="dxa"/>
            <w:tcBorders>
              <w:top w:val="nil"/>
              <w:left w:val="single" w:sz="4" w:space="0" w:color="808080"/>
              <w:bottom w:val="nil"/>
              <w:right w:val="dotted" w:sz="4" w:space="0" w:color="808080"/>
            </w:tcBorders>
            <w:shd w:val="clear" w:color="auto" w:fill="auto"/>
            <w:noWrap/>
            <w:vAlign w:val="center"/>
            <w:hideMark/>
          </w:tcPr>
          <w:p w14:paraId="2269E5DF"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2,825 </w:t>
            </w:r>
          </w:p>
        </w:tc>
        <w:tc>
          <w:tcPr>
            <w:tcW w:w="1309" w:type="dxa"/>
            <w:tcBorders>
              <w:top w:val="nil"/>
              <w:left w:val="nil"/>
              <w:bottom w:val="nil"/>
              <w:right w:val="single" w:sz="4" w:space="0" w:color="808080"/>
            </w:tcBorders>
            <w:shd w:val="clear" w:color="auto" w:fill="auto"/>
            <w:noWrap/>
            <w:vAlign w:val="center"/>
            <w:hideMark/>
          </w:tcPr>
          <w:p w14:paraId="53A45E2C"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63BDA6BB"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7DB25196"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3CF0D8C9"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2,825 </w:t>
            </w:r>
          </w:p>
        </w:tc>
        <w:tc>
          <w:tcPr>
            <w:tcW w:w="1120" w:type="dxa"/>
            <w:tcBorders>
              <w:top w:val="nil"/>
              <w:left w:val="nil"/>
              <w:bottom w:val="nil"/>
              <w:right w:val="nil"/>
            </w:tcBorders>
            <w:shd w:val="clear" w:color="auto" w:fill="auto"/>
            <w:noWrap/>
            <w:vAlign w:val="center"/>
            <w:hideMark/>
          </w:tcPr>
          <w:p w14:paraId="7EB96311"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4,614 </w:t>
            </w:r>
          </w:p>
        </w:tc>
        <w:tc>
          <w:tcPr>
            <w:tcW w:w="680" w:type="dxa"/>
            <w:tcBorders>
              <w:top w:val="nil"/>
              <w:left w:val="nil"/>
              <w:bottom w:val="nil"/>
              <w:right w:val="nil"/>
            </w:tcBorders>
            <w:shd w:val="clear" w:color="auto" w:fill="auto"/>
            <w:noWrap/>
            <w:vAlign w:val="center"/>
            <w:hideMark/>
          </w:tcPr>
          <w:p w14:paraId="291A9164"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539694C0" w14:textId="77777777" w:rsidTr="00054833">
        <w:trPr>
          <w:trHeight w:val="300"/>
        </w:trPr>
        <w:tc>
          <w:tcPr>
            <w:tcW w:w="2700" w:type="dxa"/>
            <w:tcBorders>
              <w:top w:val="nil"/>
              <w:left w:val="nil"/>
              <w:bottom w:val="nil"/>
              <w:right w:val="nil"/>
            </w:tcBorders>
            <w:shd w:val="clear" w:color="auto" w:fill="auto"/>
            <w:noWrap/>
            <w:vAlign w:val="center"/>
            <w:hideMark/>
          </w:tcPr>
          <w:p w14:paraId="26786A55"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Other payments</w:t>
            </w:r>
          </w:p>
        </w:tc>
        <w:tc>
          <w:tcPr>
            <w:tcW w:w="931" w:type="dxa"/>
            <w:tcBorders>
              <w:top w:val="nil"/>
              <w:left w:val="single" w:sz="4" w:space="0" w:color="808080"/>
              <w:bottom w:val="nil"/>
              <w:right w:val="dotted" w:sz="4" w:space="0" w:color="808080"/>
            </w:tcBorders>
            <w:shd w:val="clear" w:color="auto" w:fill="auto"/>
            <w:noWrap/>
            <w:vAlign w:val="center"/>
            <w:hideMark/>
          </w:tcPr>
          <w:p w14:paraId="7493FE57"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309" w:type="dxa"/>
            <w:tcBorders>
              <w:top w:val="nil"/>
              <w:left w:val="nil"/>
              <w:bottom w:val="nil"/>
              <w:right w:val="single" w:sz="4" w:space="0" w:color="808080"/>
            </w:tcBorders>
            <w:shd w:val="clear" w:color="auto" w:fill="auto"/>
            <w:noWrap/>
            <w:vAlign w:val="center"/>
            <w:hideMark/>
          </w:tcPr>
          <w:p w14:paraId="6C914A09"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1CD233FB"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14:paraId="4720EFA3"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559616AE"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  - </w:t>
            </w:r>
          </w:p>
        </w:tc>
        <w:tc>
          <w:tcPr>
            <w:tcW w:w="1120" w:type="dxa"/>
            <w:tcBorders>
              <w:top w:val="nil"/>
              <w:left w:val="nil"/>
              <w:bottom w:val="nil"/>
              <w:right w:val="nil"/>
            </w:tcBorders>
            <w:shd w:val="clear" w:color="auto" w:fill="auto"/>
            <w:noWrap/>
            <w:vAlign w:val="center"/>
            <w:hideMark/>
          </w:tcPr>
          <w:p w14:paraId="79F10293"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14:paraId="2DFCBACA"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76DC30D9" w14:textId="77777777" w:rsidTr="00054833">
        <w:trPr>
          <w:trHeight w:val="102"/>
        </w:trPr>
        <w:tc>
          <w:tcPr>
            <w:tcW w:w="2700" w:type="dxa"/>
            <w:tcBorders>
              <w:top w:val="nil"/>
              <w:left w:val="nil"/>
              <w:bottom w:val="nil"/>
              <w:right w:val="nil"/>
            </w:tcBorders>
            <w:shd w:val="clear" w:color="auto" w:fill="auto"/>
            <w:noWrap/>
            <w:vAlign w:val="center"/>
            <w:hideMark/>
          </w:tcPr>
          <w:p w14:paraId="52D55A86" w14:textId="77777777" w:rsidR="00054833" w:rsidRPr="00054833" w:rsidRDefault="00054833" w:rsidP="00054833">
            <w:pPr>
              <w:jc w:val="center"/>
              <w:rPr>
                <w:sz w:val="20"/>
                <w:szCs w:val="20"/>
                <w:lang w:eastAsia="en-GB"/>
              </w:rPr>
            </w:pPr>
          </w:p>
        </w:tc>
        <w:tc>
          <w:tcPr>
            <w:tcW w:w="931" w:type="dxa"/>
            <w:tcBorders>
              <w:top w:val="nil"/>
              <w:left w:val="single" w:sz="4" w:space="0" w:color="808080"/>
              <w:bottom w:val="nil"/>
              <w:right w:val="dotted" w:sz="4" w:space="0" w:color="808080"/>
            </w:tcBorders>
            <w:shd w:val="clear" w:color="auto" w:fill="auto"/>
            <w:noWrap/>
            <w:vAlign w:val="center"/>
            <w:hideMark/>
          </w:tcPr>
          <w:p w14:paraId="5DFE992D"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14:paraId="0B472CAA"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44893D04"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5FF69253"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14:paraId="11586C1F"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14:paraId="08389F4E" w14:textId="77777777" w:rsidR="00054833" w:rsidRPr="00054833" w:rsidRDefault="00054833" w:rsidP="00054833">
            <w:pPr>
              <w:rPr>
                <w:rFonts w:ascii="Calibri" w:hAnsi="Calibri" w:cs="Calibri"/>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14:paraId="7F443618" w14:textId="77777777" w:rsidR="00054833" w:rsidRPr="00054833" w:rsidRDefault="00054833" w:rsidP="00054833">
            <w:pPr>
              <w:rPr>
                <w:sz w:val="20"/>
                <w:szCs w:val="20"/>
                <w:lang w:eastAsia="en-GB"/>
              </w:rPr>
            </w:pPr>
          </w:p>
        </w:tc>
      </w:tr>
      <w:tr w:rsidR="00054833" w:rsidRPr="00054833" w14:paraId="666478DF" w14:textId="77777777" w:rsidTr="00054833">
        <w:trPr>
          <w:trHeight w:val="402"/>
        </w:trPr>
        <w:tc>
          <w:tcPr>
            <w:tcW w:w="2700" w:type="dxa"/>
            <w:tcBorders>
              <w:top w:val="single" w:sz="8" w:space="0" w:color="auto"/>
              <w:left w:val="nil"/>
              <w:bottom w:val="single" w:sz="8" w:space="0" w:color="auto"/>
              <w:right w:val="nil"/>
            </w:tcBorders>
            <w:shd w:val="clear" w:color="auto" w:fill="auto"/>
            <w:noWrap/>
            <w:vAlign w:val="center"/>
            <w:hideMark/>
          </w:tcPr>
          <w:p w14:paraId="784AF807"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Total paid</w:t>
            </w:r>
          </w:p>
        </w:tc>
        <w:tc>
          <w:tcPr>
            <w:tcW w:w="931" w:type="dxa"/>
            <w:tcBorders>
              <w:top w:val="single" w:sz="8" w:space="0" w:color="auto"/>
              <w:left w:val="single" w:sz="4" w:space="0" w:color="808080"/>
              <w:bottom w:val="single" w:sz="8" w:space="0" w:color="auto"/>
              <w:right w:val="dotted" w:sz="4" w:space="0" w:color="808080"/>
            </w:tcBorders>
            <w:shd w:val="clear" w:color="auto" w:fill="auto"/>
            <w:noWrap/>
            <w:vAlign w:val="center"/>
            <w:hideMark/>
          </w:tcPr>
          <w:p w14:paraId="6F1A26D7"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62,210 </w:t>
            </w:r>
          </w:p>
        </w:tc>
        <w:tc>
          <w:tcPr>
            <w:tcW w:w="1309" w:type="dxa"/>
            <w:tcBorders>
              <w:top w:val="single" w:sz="8" w:space="0" w:color="auto"/>
              <w:left w:val="nil"/>
              <w:bottom w:val="single" w:sz="8" w:space="0" w:color="auto"/>
              <w:right w:val="single" w:sz="4" w:space="0" w:color="808080"/>
            </w:tcBorders>
            <w:shd w:val="clear" w:color="auto" w:fill="auto"/>
            <w:noWrap/>
            <w:vAlign w:val="center"/>
            <w:hideMark/>
          </w:tcPr>
          <w:p w14:paraId="59510183"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  -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13B3DEBA"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  -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76743AC4"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  - </w:t>
            </w:r>
          </w:p>
        </w:tc>
        <w:tc>
          <w:tcPr>
            <w:tcW w:w="1120" w:type="dxa"/>
            <w:tcBorders>
              <w:top w:val="single" w:sz="8" w:space="0" w:color="auto"/>
              <w:left w:val="nil"/>
              <w:bottom w:val="single" w:sz="8" w:space="0" w:color="auto"/>
              <w:right w:val="single" w:sz="8" w:space="0" w:color="808080"/>
            </w:tcBorders>
            <w:shd w:val="clear" w:color="auto" w:fill="auto"/>
            <w:noWrap/>
            <w:vAlign w:val="center"/>
            <w:hideMark/>
          </w:tcPr>
          <w:p w14:paraId="63FF700E"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62,210 </w:t>
            </w:r>
          </w:p>
        </w:tc>
        <w:tc>
          <w:tcPr>
            <w:tcW w:w="1120" w:type="dxa"/>
            <w:tcBorders>
              <w:top w:val="single" w:sz="8" w:space="0" w:color="auto"/>
              <w:left w:val="nil"/>
              <w:bottom w:val="single" w:sz="8" w:space="0" w:color="auto"/>
              <w:right w:val="nil"/>
            </w:tcBorders>
            <w:shd w:val="clear" w:color="auto" w:fill="auto"/>
            <w:noWrap/>
            <w:vAlign w:val="center"/>
            <w:hideMark/>
          </w:tcPr>
          <w:p w14:paraId="597AB6DB"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63,278 </w:t>
            </w:r>
          </w:p>
        </w:tc>
        <w:tc>
          <w:tcPr>
            <w:tcW w:w="680" w:type="dxa"/>
            <w:tcBorders>
              <w:top w:val="nil"/>
              <w:left w:val="nil"/>
              <w:bottom w:val="nil"/>
              <w:right w:val="nil"/>
            </w:tcBorders>
            <w:shd w:val="clear" w:color="auto" w:fill="auto"/>
            <w:noWrap/>
            <w:vAlign w:val="center"/>
            <w:hideMark/>
          </w:tcPr>
          <w:p w14:paraId="53C5CD5E" w14:textId="77777777" w:rsidR="00054833" w:rsidRPr="00054833" w:rsidRDefault="00054833" w:rsidP="00054833">
            <w:pPr>
              <w:jc w:val="center"/>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5</w:t>
            </w:r>
          </w:p>
        </w:tc>
      </w:tr>
      <w:tr w:rsidR="00054833" w:rsidRPr="00054833" w14:paraId="07FF2F4C" w14:textId="77777777" w:rsidTr="00054833">
        <w:trPr>
          <w:trHeight w:val="102"/>
        </w:trPr>
        <w:tc>
          <w:tcPr>
            <w:tcW w:w="2700" w:type="dxa"/>
            <w:tcBorders>
              <w:top w:val="nil"/>
              <w:left w:val="nil"/>
              <w:bottom w:val="nil"/>
              <w:right w:val="nil"/>
            </w:tcBorders>
            <w:shd w:val="clear" w:color="auto" w:fill="auto"/>
            <w:noWrap/>
            <w:vAlign w:val="center"/>
            <w:hideMark/>
          </w:tcPr>
          <w:p w14:paraId="377DE82A" w14:textId="77777777" w:rsidR="00054833" w:rsidRPr="00054833" w:rsidRDefault="00054833" w:rsidP="00054833">
            <w:pPr>
              <w:jc w:val="center"/>
              <w:rPr>
                <w:rFonts w:ascii="Calibri" w:hAnsi="Calibri" w:cs="Calibri"/>
                <w:i/>
                <w:iCs/>
                <w:color w:val="808080"/>
                <w:sz w:val="18"/>
                <w:szCs w:val="18"/>
                <w:lang w:eastAsia="en-GB"/>
              </w:rPr>
            </w:pPr>
          </w:p>
        </w:tc>
        <w:tc>
          <w:tcPr>
            <w:tcW w:w="931" w:type="dxa"/>
            <w:tcBorders>
              <w:top w:val="nil"/>
              <w:left w:val="single" w:sz="4" w:space="0" w:color="808080"/>
              <w:bottom w:val="nil"/>
              <w:right w:val="dotted" w:sz="4" w:space="0" w:color="808080"/>
            </w:tcBorders>
            <w:shd w:val="clear" w:color="auto" w:fill="auto"/>
            <w:noWrap/>
            <w:vAlign w:val="center"/>
            <w:hideMark/>
          </w:tcPr>
          <w:p w14:paraId="74407556"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14:paraId="67E25B87"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71DE2A79"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73105B64"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14:paraId="558EF9D9"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14:paraId="6913D0AC" w14:textId="77777777" w:rsidR="00054833" w:rsidRPr="00054833" w:rsidRDefault="00054833" w:rsidP="00054833">
            <w:pPr>
              <w:rPr>
                <w:rFonts w:ascii="Calibri" w:hAnsi="Calibri" w:cs="Calibri"/>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14:paraId="38394454" w14:textId="77777777" w:rsidR="00054833" w:rsidRPr="00054833" w:rsidRDefault="00054833" w:rsidP="00054833">
            <w:pPr>
              <w:rPr>
                <w:sz w:val="20"/>
                <w:szCs w:val="20"/>
                <w:lang w:eastAsia="en-GB"/>
              </w:rPr>
            </w:pPr>
          </w:p>
        </w:tc>
      </w:tr>
      <w:tr w:rsidR="00054833" w:rsidRPr="00054833" w14:paraId="246D91E4" w14:textId="77777777" w:rsidTr="00054833">
        <w:trPr>
          <w:trHeight w:val="402"/>
        </w:trPr>
        <w:tc>
          <w:tcPr>
            <w:tcW w:w="2700" w:type="dxa"/>
            <w:tcBorders>
              <w:top w:val="nil"/>
              <w:left w:val="nil"/>
              <w:bottom w:val="nil"/>
              <w:right w:val="nil"/>
            </w:tcBorders>
            <w:shd w:val="clear" w:color="auto" w:fill="auto"/>
            <w:noWrap/>
            <w:vAlign w:val="center"/>
            <w:hideMark/>
          </w:tcPr>
          <w:p w14:paraId="63C635D9" w14:textId="77777777" w:rsidR="00054833" w:rsidRPr="00054833" w:rsidRDefault="00054833" w:rsidP="00054833">
            <w:pPr>
              <w:rPr>
                <w:rFonts w:ascii="Calibri" w:hAnsi="Calibri" w:cs="Calibri"/>
                <w:i/>
                <w:iCs/>
                <w:color w:val="000000"/>
                <w:sz w:val="18"/>
                <w:szCs w:val="18"/>
                <w:lang w:eastAsia="en-GB"/>
              </w:rPr>
            </w:pPr>
            <w:r w:rsidRPr="00054833">
              <w:rPr>
                <w:rFonts w:ascii="Calibri" w:hAnsi="Calibri" w:cs="Calibri"/>
                <w:i/>
                <w:iCs/>
                <w:color w:val="000000"/>
                <w:sz w:val="18"/>
                <w:szCs w:val="18"/>
                <w:lang w:eastAsia="en-GB"/>
              </w:rPr>
              <w:t>Reconciliation of funds:</w:t>
            </w:r>
          </w:p>
        </w:tc>
        <w:tc>
          <w:tcPr>
            <w:tcW w:w="931" w:type="dxa"/>
            <w:tcBorders>
              <w:top w:val="nil"/>
              <w:left w:val="single" w:sz="4" w:space="0" w:color="808080"/>
              <w:bottom w:val="nil"/>
              <w:right w:val="dotted" w:sz="4" w:space="0" w:color="808080"/>
            </w:tcBorders>
            <w:shd w:val="clear" w:color="auto" w:fill="auto"/>
            <w:noWrap/>
            <w:vAlign w:val="center"/>
            <w:hideMark/>
          </w:tcPr>
          <w:p w14:paraId="460CAB5C"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14:paraId="6F16C6FB"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57DC6DDD"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3E6F99AB"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14:paraId="5A66FB8D"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14:paraId="3BCD4689" w14:textId="77777777" w:rsidR="00054833" w:rsidRPr="00054833" w:rsidRDefault="00054833" w:rsidP="00054833">
            <w:pPr>
              <w:rPr>
                <w:rFonts w:ascii="Calibri" w:hAnsi="Calibri" w:cs="Calibri"/>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14:paraId="4D17C857" w14:textId="77777777" w:rsidR="00054833" w:rsidRPr="00054833" w:rsidRDefault="00054833" w:rsidP="00054833">
            <w:pPr>
              <w:rPr>
                <w:sz w:val="20"/>
                <w:szCs w:val="20"/>
                <w:lang w:eastAsia="en-GB"/>
              </w:rPr>
            </w:pPr>
          </w:p>
        </w:tc>
      </w:tr>
      <w:tr w:rsidR="00054833" w:rsidRPr="00054833" w14:paraId="4214C8A9" w14:textId="77777777" w:rsidTr="00054833">
        <w:trPr>
          <w:trHeight w:val="402"/>
        </w:trPr>
        <w:tc>
          <w:tcPr>
            <w:tcW w:w="2700" w:type="dxa"/>
            <w:tcBorders>
              <w:top w:val="single" w:sz="8" w:space="0" w:color="7B7B7B"/>
              <w:left w:val="nil"/>
              <w:bottom w:val="single" w:sz="8" w:space="0" w:color="7B7B7B"/>
              <w:right w:val="nil"/>
            </w:tcBorders>
            <w:shd w:val="clear" w:color="auto" w:fill="auto"/>
            <w:noWrap/>
            <w:vAlign w:val="center"/>
            <w:hideMark/>
          </w:tcPr>
          <w:p w14:paraId="1A829AF7"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Net income or (net expenditure)</w:t>
            </w:r>
          </w:p>
        </w:tc>
        <w:tc>
          <w:tcPr>
            <w:tcW w:w="931" w:type="dxa"/>
            <w:tcBorders>
              <w:top w:val="single" w:sz="8" w:space="0" w:color="7B7B7B"/>
              <w:left w:val="single" w:sz="4" w:space="0" w:color="808080"/>
              <w:bottom w:val="single" w:sz="8" w:space="0" w:color="7B7B7B"/>
              <w:right w:val="dotted" w:sz="4" w:space="0" w:color="808080"/>
            </w:tcBorders>
            <w:shd w:val="clear" w:color="auto" w:fill="auto"/>
            <w:noWrap/>
            <w:vAlign w:val="center"/>
            <w:hideMark/>
          </w:tcPr>
          <w:p w14:paraId="1F7FC5FB"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12,855 </w:t>
            </w:r>
          </w:p>
        </w:tc>
        <w:tc>
          <w:tcPr>
            <w:tcW w:w="1309" w:type="dxa"/>
            <w:tcBorders>
              <w:top w:val="single" w:sz="8" w:space="0" w:color="7B7B7B"/>
              <w:left w:val="nil"/>
              <w:bottom w:val="single" w:sz="8" w:space="0" w:color="7B7B7B"/>
              <w:right w:val="single" w:sz="4" w:space="0" w:color="808080"/>
            </w:tcBorders>
            <w:shd w:val="clear" w:color="auto" w:fill="auto"/>
            <w:noWrap/>
            <w:vAlign w:val="center"/>
            <w:hideMark/>
          </w:tcPr>
          <w:p w14:paraId="03DAF645"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250 </w:t>
            </w:r>
          </w:p>
        </w:tc>
        <w:tc>
          <w:tcPr>
            <w:tcW w:w="1120" w:type="dxa"/>
            <w:tcBorders>
              <w:top w:val="single" w:sz="8" w:space="0" w:color="7B7B7B"/>
              <w:left w:val="nil"/>
              <w:bottom w:val="single" w:sz="8" w:space="0" w:color="7B7B7B"/>
              <w:right w:val="single" w:sz="4" w:space="0" w:color="808080"/>
            </w:tcBorders>
            <w:shd w:val="clear" w:color="auto" w:fill="auto"/>
            <w:noWrap/>
            <w:vAlign w:val="center"/>
            <w:hideMark/>
          </w:tcPr>
          <w:p w14:paraId="02265E81"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7,050 </w:t>
            </w:r>
          </w:p>
        </w:tc>
        <w:tc>
          <w:tcPr>
            <w:tcW w:w="1120" w:type="dxa"/>
            <w:tcBorders>
              <w:top w:val="single" w:sz="8" w:space="0" w:color="7B7B7B"/>
              <w:left w:val="nil"/>
              <w:bottom w:val="single" w:sz="8" w:space="0" w:color="7B7B7B"/>
              <w:right w:val="single" w:sz="4" w:space="0" w:color="808080"/>
            </w:tcBorders>
            <w:shd w:val="clear" w:color="auto" w:fill="auto"/>
            <w:noWrap/>
            <w:vAlign w:val="center"/>
            <w:hideMark/>
          </w:tcPr>
          <w:p w14:paraId="15043F80"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single" w:sz="8" w:space="0" w:color="7B7B7B"/>
              <w:left w:val="nil"/>
              <w:bottom w:val="single" w:sz="8" w:space="0" w:color="7B7B7B"/>
              <w:right w:val="single" w:sz="8" w:space="0" w:color="808080"/>
            </w:tcBorders>
            <w:shd w:val="clear" w:color="auto" w:fill="auto"/>
            <w:noWrap/>
            <w:vAlign w:val="center"/>
            <w:hideMark/>
          </w:tcPr>
          <w:p w14:paraId="5F04D3AA"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20,155 </w:t>
            </w:r>
          </w:p>
        </w:tc>
        <w:tc>
          <w:tcPr>
            <w:tcW w:w="1120" w:type="dxa"/>
            <w:tcBorders>
              <w:top w:val="single" w:sz="8" w:space="0" w:color="7B7B7B"/>
              <w:left w:val="nil"/>
              <w:bottom w:val="single" w:sz="8" w:space="0" w:color="7B7B7B"/>
              <w:right w:val="nil"/>
            </w:tcBorders>
            <w:shd w:val="clear" w:color="auto" w:fill="auto"/>
            <w:noWrap/>
            <w:vAlign w:val="center"/>
            <w:hideMark/>
          </w:tcPr>
          <w:p w14:paraId="5738FA25"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15,120 </w:t>
            </w:r>
          </w:p>
        </w:tc>
        <w:tc>
          <w:tcPr>
            <w:tcW w:w="680" w:type="dxa"/>
            <w:tcBorders>
              <w:top w:val="nil"/>
              <w:left w:val="nil"/>
              <w:bottom w:val="nil"/>
              <w:right w:val="nil"/>
            </w:tcBorders>
            <w:shd w:val="clear" w:color="auto" w:fill="auto"/>
            <w:noWrap/>
            <w:vAlign w:val="center"/>
            <w:hideMark/>
          </w:tcPr>
          <w:p w14:paraId="3FE15208"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537B25E0" w14:textId="77777777" w:rsidTr="00054833">
        <w:trPr>
          <w:trHeight w:val="102"/>
        </w:trPr>
        <w:tc>
          <w:tcPr>
            <w:tcW w:w="2700" w:type="dxa"/>
            <w:tcBorders>
              <w:top w:val="nil"/>
              <w:left w:val="nil"/>
              <w:bottom w:val="nil"/>
              <w:right w:val="nil"/>
            </w:tcBorders>
            <w:shd w:val="clear" w:color="auto" w:fill="auto"/>
            <w:noWrap/>
            <w:vAlign w:val="center"/>
            <w:hideMark/>
          </w:tcPr>
          <w:p w14:paraId="3262C75F" w14:textId="77777777" w:rsidR="00054833" w:rsidRPr="00054833" w:rsidRDefault="00054833" w:rsidP="00054833">
            <w:pPr>
              <w:jc w:val="center"/>
              <w:rPr>
                <w:sz w:val="20"/>
                <w:szCs w:val="20"/>
                <w:lang w:eastAsia="en-GB"/>
              </w:rPr>
            </w:pPr>
          </w:p>
        </w:tc>
        <w:tc>
          <w:tcPr>
            <w:tcW w:w="931" w:type="dxa"/>
            <w:tcBorders>
              <w:top w:val="nil"/>
              <w:left w:val="single" w:sz="4" w:space="0" w:color="808080"/>
              <w:bottom w:val="nil"/>
              <w:right w:val="dotted" w:sz="4" w:space="0" w:color="808080"/>
            </w:tcBorders>
            <w:shd w:val="clear" w:color="auto" w:fill="auto"/>
            <w:noWrap/>
            <w:vAlign w:val="center"/>
            <w:hideMark/>
          </w:tcPr>
          <w:p w14:paraId="12876866"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14:paraId="6FBCBF35"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37005043"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14:paraId="2213E57F"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14:paraId="7057F3BA"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14:paraId="792E286B" w14:textId="77777777" w:rsidR="00054833" w:rsidRPr="00054833" w:rsidRDefault="00054833" w:rsidP="00054833">
            <w:pPr>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w:t>
            </w:r>
          </w:p>
        </w:tc>
        <w:tc>
          <w:tcPr>
            <w:tcW w:w="680" w:type="dxa"/>
            <w:tcBorders>
              <w:top w:val="nil"/>
              <w:left w:val="nil"/>
              <w:bottom w:val="nil"/>
              <w:right w:val="nil"/>
            </w:tcBorders>
            <w:shd w:val="clear" w:color="auto" w:fill="auto"/>
            <w:noWrap/>
            <w:vAlign w:val="center"/>
            <w:hideMark/>
          </w:tcPr>
          <w:p w14:paraId="7AD188D4" w14:textId="77777777" w:rsidR="00054833" w:rsidRPr="00054833" w:rsidRDefault="00054833" w:rsidP="00054833">
            <w:pPr>
              <w:rPr>
                <w:rFonts w:ascii="Calibri" w:hAnsi="Calibri" w:cs="Calibri"/>
                <w:i/>
                <w:iCs/>
                <w:color w:val="808080"/>
                <w:sz w:val="18"/>
                <w:szCs w:val="18"/>
                <w:lang w:eastAsia="en-GB"/>
              </w:rPr>
            </w:pPr>
          </w:p>
        </w:tc>
      </w:tr>
      <w:tr w:rsidR="00054833" w:rsidRPr="00054833" w14:paraId="0E238B23" w14:textId="77777777" w:rsidTr="00054833">
        <w:trPr>
          <w:trHeight w:val="402"/>
        </w:trPr>
        <w:tc>
          <w:tcPr>
            <w:tcW w:w="2700" w:type="dxa"/>
            <w:tcBorders>
              <w:top w:val="nil"/>
              <w:left w:val="nil"/>
              <w:bottom w:val="nil"/>
              <w:right w:val="nil"/>
            </w:tcBorders>
            <w:shd w:val="clear" w:color="auto" w:fill="auto"/>
            <w:noWrap/>
            <w:vAlign w:val="center"/>
            <w:hideMark/>
          </w:tcPr>
          <w:p w14:paraId="3668DBC4"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Transfers between funds</w:t>
            </w:r>
          </w:p>
        </w:tc>
        <w:tc>
          <w:tcPr>
            <w:tcW w:w="931" w:type="dxa"/>
            <w:tcBorders>
              <w:top w:val="nil"/>
              <w:left w:val="single" w:sz="4" w:space="0" w:color="808080"/>
              <w:bottom w:val="single" w:sz="4" w:space="0" w:color="808080"/>
              <w:right w:val="dotted" w:sz="4" w:space="0" w:color="808080"/>
            </w:tcBorders>
            <w:shd w:val="clear" w:color="auto" w:fill="auto"/>
            <w:noWrap/>
            <w:vAlign w:val="center"/>
            <w:hideMark/>
          </w:tcPr>
          <w:p w14:paraId="6FC3BC6D"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(2,000)</w:t>
            </w:r>
          </w:p>
        </w:tc>
        <w:tc>
          <w:tcPr>
            <w:tcW w:w="1309" w:type="dxa"/>
            <w:tcBorders>
              <w:top w:val="nil"/>
              <w:left w:val="nil"/>
              <w:bottom w:val="single" w:sz="4" w:space="0" w:color="808080"/>
              <w:right w:val="single" w:sz="4" w:space="0" w:color="808080"/>
            </w:tcBorders>
            <w:shd w:val="clear" w:color="auto" w:fill="auto"/>
            <w:noWrap/>
            <w:vAlign w:val="center"/>
            <w:hideMark/>
          </w:tcPr>
          <w:p w14:paraId="432093B7"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2,000 </w:t>
            </w:r>
          </w:p>
        </w:tc>
        <w:tc>
          <w:tcPr>
            <w:tcW w:w="1120" w:type="dxa"/>
            <w:tcBorders>
              <w:top w:val="nil"/>
              <w:left w:val="nil"/>
              <w:bottom w:val="single" w:sz="4" w:space="0" w:color="808080"/>
              <w:right w:val="single" w:sz="4" w:space="0" w:color="808080"/>
            </w:tcBorders>
            <w:shd w:val="clear" w:color="auto" w:fill="auto"/>
            <w:noWrap/>
            <w:vAlign w:val="center"/>
            <w:hideMark/>
          </w:tcPr>
          <w:p w14:paraId="53CF9F88"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single" w:sz="4" w:space="0" w:color="808080"/>
              <w:right w:val="single" w:sz="4" w:space="0" w:color="808080"/>
            </w:tcBorders>
            <w:shd w:val="clear" w:color="auto" w:fill="auto"/>
            <w:noWrap/>
            <w:vAlign w:val="center"/>
            <w:hideMark/>
          </w:tcPr>
          <w:p w14:paraId="5F280C41"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single" w:sz="4" w:space="0" w:color="808080"/>
              <w:right w:val="single" w:sz="8" w:space="0" w:color="808080"/>
            </w:tcBorders>
            <w:shd w:val="clear" w:color="auto" w:fill="auto"/>
            <w:noWrap/>
            <w:vAlign w:val="center"/>
            <w:hideMark/>
          </w:tcPr>
          <w:p w14:paraId="1E6B1061" w14:textId="77777777" w:rsidR="00054833" w:rsidRPr="00054833" w:rsidRDefault="00054833" w:rsidP="00054833">
            <w:pPr>
              <w:jc w:val="right"/>
              <w:rPr>
                <w:rFonts w:ascii="Calibri" w:hAnsi="Calibri" w:cs="Calibri"/>
                <w:color w:val="333333"/>
                <w:sz w:val="18"/>
                <w:szCs w:val="18"/>
                <w:lang w:eastAsia="en-GB"/>
              </w:rPr>
            </w:pPr>
            <w:r w:rsidRPr="00054833">
              <w:rPr>
                <w:rFonts w:ascii="Calibri" w:hAnsi="Calibri" w:cs="Calibri"/>
                <w:color w:val="333333"/>
                <w:sz w:val="18"/>
                <w:szCs w:val="18"/>
                <w:lang w:eastAsia="en-GB"/>
              </w:rPr>
              <w:t xml:space="preserve">  - </w:t>
            </w:r>
          </w:p>
        </w:tc>
        <w:tc>
          <w:tcPr>
            <w:tcW w:w="1120" w:type="dxa"/>
            <w:tcBorders>
              <w:top w:val="nil"/>
              <w:left w:val="nil"/>
              <w:bottom w:val="single" w:sz="4" w:space="0" w:color="808080"/>
              <w:right w:val="nil"/>
            </w:tcBorders>
            <w:shd w:val="clear" w:color="auto" w:fill="auto"/>
            <w:noWrap/>
            <w:vAlign w:val="center"/>
            <w:hideMark/>
          </w:tcPr>
          <w:p w14:paraId="0C6008E5"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14:paraId="5B4200BF"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2A9FBB91" w14:textId="77777777" w:rsidTr="00054833">
        <w:trPr>
          <w:trHeight w:val="402"/>
        </w:trPr>
        <w:tc>
          <w:tcPr>
            <w:tcW w:w="2700" w:type="dxa"/>
            <w:tcBorders>
              <w:top w:val="nil"/>
              <w:left w:val="nil"/>
              <w:bottom w:val="nil"/>
              <w:right w:val="nil"/>
            </w:tcBorders>
            <w:shd w:val="clear" w:color="auto" w:fill="auto"/>
            <w:noWrap/>
            <w:vAlign w:val="center"/>
            <w:hideMark/>
          </w:tcPr>
          <w:p w14:paraId="049D78D6" w14:textId="77777777" w:rsidR="00054833" w:rsidRPr="00054833" w:rsidRDefault="00054833" w:rsidP="00054833">
            <w:pPr>
              <w:rPr>
                <w:rFonts w:ascii="Calibri" w:hAnsi="Calibri" w:cs="Calibri"/>
                <w:b/>
                <w:bCs/>
                <w:color w:val="000000"/>
                <w:sz w:val="18"/>
                <w:szCs w:val="18"/>
                <w:lang w:eastAsia="en-GB"/>
              </w:rPr>
            </w:pPr>
            <w:r w:rsidRPr="00054833">
              <w:rPr>
                <w:rFonts w:ascii="Calibri" w:hAnsi="Calibri" w:cs="Calibri"/>
                <w:b/>
                <w:bCs/>
                <w:color w:val="000000"/>
                <w:sz w:val="18"/>
                <w:szCs w:val="18"/>
                <w:lang w:eastAsia="en-GB"/>
              </w:rPr>
              <w:t>Net movement in funds</w:t>
            </w:r>
          </w:p>
        </w:tc>
        <w:tc>
          <w:tcPr>
            <w:tcW w:w="931" w:type="dxa"/>
            <w:tcBorders>
              <w:top w:val="nil"/>
              <w:left w:val="single" w:sz="4" w:space="0" w:color="808080"/>
              <w:bottom w:val="nil"/>
              <w:right w:val="dotted" w:sz="4" w:space="0" w:color="808080"/>
            </w:tcBorders>
            <w:shd w:val="clear" w:color="auto" w:fill="auto"/>
            <w:noWrap/>
            <w:vAlign w:val="center"/>
            <w:hideMark/>
          </w:tcPr>
          <w:p w14:paraId="28316948"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10,855 </w:t>
            </w:r>
          </w:p>
        </w:tc>
        <w:tc>
          <w:tcPr>
            <w:tcW w:w="1309" w:type="dxa"/>
            <w:tcBorders>
              <w:top w:val="nil"/>
              <w:left w:val="nil"/>
              <w:bottom w:val="nil"/>
              <w:right w:val="single" w:sz="4" w:space="0" w:color="808080"/>
            </w:tcBorders>
            <w:shd w:val="clear" w:color="auto" w:fill="auto"/>
            <w:noWrap/>
            <w:vAlign w:val="center"/>
            <w:hideMark/>
          </w:tcPr>
          <w:p w14:paraId="0AA0CA33"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2,250 </w:t>
            </w:r>
          </w:p>
        </w:tc>
        <w:tc>
          <w:tcPr>
            <w:tcW w:w="1120" w:type="dxa"/>
            <w:tcBorders>
              <w:top w:val="nil"/>
              <w:left w:val="nil"/>
              <w:bottom w:val="nil"/>
              <w:right w:val="single" w:sz="4" w:space="0" w:color="808080"/>
            </w:tcBorders>
            <w:shd w:val="clear" w:color="auto" w:fill="auto"/>
            <w:noWrap/>
            <w:vAlign w:val="center"/>
            <w:hideMark/>
          </w:tcPr>
          <w:p w14:paraId="5579AE3D"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7,050 </w:t>
            </w:r>
          </w:p>
        </w:tc>
        <w:tc>
          <w:tcPr>
            <w:tcW w:w="1120" w:type="dxa"/>
            <w:tcBorders>
              <w:top w:val="nil"/>
              <w:left w:val="nil"/>
              <w:bottom w:val="nil"/>
              <w:right w:val="single" w:sz="4" w:space="0" w:color="808080"/>
            </w:tcBorders>
            <w:shd w:val="clear" w:color="auto" w:fill="auto"/>
            <w:noWrap/>
            <w:vAlign w:val="center"/>
            <w:hideMark/>
          </w:tcPr>
          <w:p w14:paraId="381E3E57"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7B4A63D2"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20,155 </w:t>
            </w:r>
          </w:p>
        </w:tc>
        <w:tc>
          <w:tcPr>
            <w:tcW w:w="1120" w:type="dxa"/>
            <w:tcBorders>
              <w:top w:val="nil"/>
              <w:left w:val="nil"/>
              <w:bottom w:val="nil"/>
              <w:right w:val="nil"/>
            </w:tcBorders>
            <w:shd w:val="clear" w:color="auto" w:fill="auto"/>
            <w:noWrap/>
            <w:vAlign w:val="center"/>
            <w:hideMark/>
          </w:tcPr>
          <w:p w14:paraId="6FE475C8"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15,120 </w:t>
            </w:r>
          </w:p>
        </w:tc>
        <w:tc>
          <w:tcPr>
            <w:tcW w:w="680" w:type="dxa"/>
            <w:tcBorders>
              <w:top w:val="nil"/>
              <w:left w:val="nil"/>
              <w:bottom w:val="nil"/>
              <w:right w:val="nil"/>
            </w:tcBorders>
            <w:shd w:val="clear" w:color="auto" w:fill="auto"/>
            <w:noWrap/>
            <w:vAlign w:val="center"/>
            <w:hideMark/>
          </w:tcPr>
          <w:p w14:paraId="2A877BA9"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562C3EB1" w14:textId="77777777" w:rsidTr="00054833">
        <w:trPr>
          <w:trHeight w:val="402"/>
        </w:trPr>
        <w:tc>
          <w:tcPr>
            <w:tcW w:w="2700" w:type="dxa"/>
            <w:tcBorders>
              <w:top w:val="nil"/>
              <w:left w:val="nil"/>
              <w:bottom w:val="nil"/>
              <w:right w:val="nil"/>
            </w:tcBorders>
            <w:shd w:val="clear" w:color="auto" w:fill="auto"/>
            <w:noWrap/>
            <w:vAlign w:val="center"/>
            <w:hideMark/>
          </w:tcPr>
          <w:p w14:paraId="4CEB73DB"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Bank accounts at 1 January</w:t>
            </w:r>
          </w:p>
        </w:tc>
        <w:tc>
          <w:tcPr>
            <w:tcW w:w="931" w:type="dxa"/>
            <w:tcBorders>
              <w:top w:val="nil"/>
              <w:left w:val="single" w:sz="4" w:space="0" w:color="808080"/>
              <w:bottom w:val="nil"/>
              <w:right w:val="dotted" w:sz="4" w:space="0" w:color="808080"/>
            </w:tcBorders>
            <w:shd w:val="clear" w:color="auto" w:fill="auto"/>
            <w:noWrap/>
            <w:vAlign w:val="center"/>
            <w:hideMark/>
          </w:tcPr>
          <w:p w14:paraId="7FC86BA7"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15,223 </w:t>
            </w:r>
          </w:p>
        </w:tc>
        <w:tc>
          <w:tcPr>
            <w:tcW w:w="1309" w:type="dxa"/>
            <w:tcBorders>
              <w:top w:val="nil"/>
              <w:left w:val="nil"/>
              <w:bottom w:val="nil"/>
              <w:right w:val="single" w:sz="4" w:space="0" w:color="808080"/>
            </w:tcBorders>
            <w:shd w:val="clear" w:color="auto" w:fill="auto"/>
            <w:noWrap/>
            <w:vAlign w:val="center"/>
            <w:hideMark/>
          </w:tcPr>
          <w:p w14:paraId="46D6D05E"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1,500 </w:t>
            </w:r>
          </w:p>
        </w:tc>
        <w:tc>
          <w:tcPr>
            <w:tcW w:w="1120" w:type="dxa"/>
            <w:tcBorders>
              <w:top w:val="nil"/>
              <w:left w:val="nil"/>
              <w:bottom w:val="nil"/>
              <w:right w:val="single" w:sz="4" w:space="0" w:color="808080"/>
            </w:tcBorders>
            <w:shd w:val="clear" w:color="auto" w:fill="auto"/>
            <w:noWrap/>
            <w:vAlign w:val="center"/>
            <w:hideMark/>
          </w:tcPr>
          <w:p w14:paraId="3A0472CD"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4,277 </w:t>
            </w:r>
          </w:p>
        </w:tc>
        <w:tc>
          <w:tcPr>
            <w:tcW w:w="1120" w:type="dxa"/>
            <w:tcBorders>
              <w:top w:val="nil"/>
              <w:left w:val="nil"/>
              <w:bottom w:val="nil"/>
              <w:right w:val="single" w:sz="4" w:space="0" w:color="808080"/>
            </w:tcBorders>
            <w:shd w:val="clear" w:color="auto" w:fill="auto"/>
            <w:noWrap/>
            <w:vAlign w:val="center"/>
            <w:hideMark/>
          </w:tcPr>
          <w:p w14:paraId="57B4F558" w14:textId="77777777" w:rsidR="00054833" w:rsidRPr="00054833" w:rsidRDefault="00054833" w:rsidP="00054833">
            <w:pPr>
              <w:jc w:val="right"/>
              <w:rPr>
                <w:rFonts w:ascii="Calibri" w:hAnsi="Calibri" w:cs="Calibri"/>
                <w:sz w:val="18"/>
                <w:szCs w:val="18"/>
                <w:lang w:eastAsia="en-GB"/>
              </w:rPr>
            </w:pPr>
            <w:r w:rsidRPr="00054833">
              <w:rPr>
                <w:rFonts w:ascii="Calibri" w:hAnsi="Calibri" w:cs="Calibri"/>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14:paraId="543506C3"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21,000 </w:t>
            </w:r>
          </w:p>
        </w:tc>
        <w:tc>
          <w:tcPr>
            <w:tcW w:w="1120" w:type="dxa"/>
            <w:tcBorders>
              <w:top w:val="nil"/>
              <w:left w:val="nil"/>
              <w:bottom w:val="nil"/>
              <w:right w:val="nil"/>
            </w:tcBorders>
            <w:shd w:val="clear" w:color="auto" w:fill="auto"/>
            <w:noWrap/>
            <w:vAlign w:val="center"/>
            <w:hideMark/>
          </w:tcPr>
          <w:p w14:paraId="11513FDC"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5,580 </w:t>
            </w:r>
          </w:p>
        </w:tc>
        <w:tc>
          <w:tcPr>
            <w:tcW w:w="680" w:type="dxa"/>
            <w:tcBorders>
              <w:top w:val="nil"/>
              <w:left w:val="nil"/>
              <w:bottom w:val="nil"/>
              <w:right w:val="nil"/>
            </w:tcBorders>
            <w:shd w:val="clear" w:color="auto" w:fill="auto"/>
            <w:noWrap/>
            <w:vAlign w:val="center"/>
            <w:hideMark/>
          </w:tcPr>
          <w:p w14:paraId="750B864D" w14:textId="77777777" w:rsidR="00054833" w:rsidRPr="00054833" w:rsidRDefault="00054833" w:rsidP="00054833">
            <w:pPr>
              <w:jc w:val="right"/>
              <w:rPr>
                <w:rFonts w:ascii="Calibri" w:hAnsi="Calibri" w:cs="Calibri"/>
                <w:i/>
                <w:iCs/>
                <w:color w:val="808080"/>
                <w:sz w:val="18"/>
                <w:szCs w:val="18"/>
                <w:lang w:eastAsia="en-GB"/>
              </w:rPr>
            </w:pPr>
          </w:p>
        </w:tc>
      </w:tr>
      <w:tr w:rsidR="00054833" w:rsidRPr="00054833" w14:paraId="7799D285" w14:textId="77777777" w:rsidTr="00054833">
        <w:trPr>
          <w:trHeight w:val="402"/>
        </w:trPr>
        <w:tc>
          <w:tcPr>
            <w:tcW w:w="2700" w:type="dxa"/>
            <w:tcBorders>
              <w:top w:val="single" w:sz="8" w:space="0" w:color="auto"/>
              <w:left w:val="nil"/>
              <w:bottom w:val="single" w:sz="8" w:space="0" w:color="auto"/>
              <w:right w:val="nil"/>
            </w:tcBorders>
            <w:shd w:val="clear" w:color="auto" w:fill="auto"/>
            <w:noWrap/>
            <w:vAlign w:val="center"/>
            <w:hideMark/>
          </w:tcPr>
          <w:p w14:paraId="7A6DFCEA" w14:textId="77777777" w:rsidR="00054833" w:rsidRPr="00054833" w:rsidRDefault="00054833" w:rsidP="00054833">
            <w:pPr>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Bank accounts at 31 December</w:t>
            </w:r>
          </w:p>
        </w:tc>
        <w:tc>
          <w:tcPr>
            <w:tcW w:w="931" w:type="dxa"/>
            <w:tcBorders>
              <w:top w:val="single" w:sz="8" w:space="0" w:color="auto"/>
              <w:left w:val="single" w:sz="4" w:space="0" w:color="808080"/>
              <w:bottom w:val="single" w:sz="8" w:space="0" w:color="auto"/>
              <w:right w:val="dotted" w:sz="4" w:space="0" w:color="808080"/>
            </w:tcBorders>
            <w:shd w:val="clear" w:color="auto" w:fill="auto"/>
            <w:noWrap/>
            <w:vAlign w:val="center"/>
            <w:hideMark/>
          </w:tcPr>
          <w:p w14:paraId="688C9D6F"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26,078 </w:t>
            </w:r>
          </w:p>
        </w:tc>
        <w:tc>
          <w:tcPr>
            <w:tcW w:w="1309" w:type="dxa"/>
            <w:tcBorders>
              <w:top w:val="single" w:sz="8" w:space="0" w:color="auto"/>
              <w:left w:val="nil"/>
              <w:bottom w:val="single" w:sz="8" w:space="0" w:color="auto"/>
              <w:right w:val="single" w:sz="4" w:space="0" w:color="808080"/>
            </w:tcBorders>
            <w:shd w:val="clear" w:color="auto" w:fill="auto"/>
            <w:noWrap/>
            <w:vAlign w:val="center"/>
            <w:hideMark/>
          </w:tcPr>
          <w:p w14:paraId="7580920C"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3,750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606FD7AF"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11,327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14:paraId="3DB24232"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  - </w:t>
            </w:r>
          </w:p>
        </w:tc>
        <w:tc>
          <w:tcPr>
            <w:tcW w:w="1120" w:type="dxa"/>
            <w:tcBorders>
              <w:top w:val="single" w:sz="8" w:space="0" w:color="auto"/>
              <w:left w:val="nil"/>
              <w:bottom w:val="single" w:sz="8" w:space="0" w:color="auto"/>
              <w:right w:val="single" w:sz="8" w:space="0" w:color="808080"/>
            </w:tcBorders>
            <w:shd w:val="clear" w:color="auto" w:fill="auto"/>
            <w:noWrap/>
            <w:vAlign w:val="center"/>
            <w:hideMark/>
          </w:tcPr>
          <w:p w14:paraId="7AA24809" w14:textId="77777777" w:rsidR="00054833" w:rsidRPr="00054833" w:rsidRDefault="00054833" w:rsidP="00054833">
            <w:pPr>
              <w:jc w:val="right"/>
              <w:rPr>
                <w:rFonts w:ascii="Calibri" w:hAnsi="Calibri" w:cs="Calibri"/>
                <w:b/>
                <w:bCs/>
                <w:color w:val="333333"/>
                <w:sz w:val="18"/>
                <w:szCs w:val="18"/>
                <w:lang w:eastAsia="en-GB"/>
              </w:rPr>
            </w:pPr>
            <w:r w:rsidRPr="00054833">
              <w:rPr>
                <w:rFonts w:ascii="Calibri" w:hAnsi="Calibri" w:cs="Calibri"/>
                <w:b/>
                <w:bCs/>
                <w:color w:val="333333"/>
                <w:sz w:val="18"/>
                <w:szCs w:val="18"/>
                <w:lang w:eastAsia="en-GB"/>
              </w:rPr>
              <w:t xml:space="preserve">41,155 </w:t>
            </w:r>
          </w:p>
        </w:tc>
        <w:tc>
          <w:tcPr>
            <w:tcW w:w="1120" w:type="dxa"/>
            <w:tcBorders>
              <w:top w:val="single" w:sz="8" w:space="0" w:color="auto"/>
              <w:left w:val="nil"/>
              <w:bottom w:val="single" w:sz="8" w:space="0" w:color="auto"/>
              <w:right w:val="nil"/>
            </w:tcBorders>
            <w:shd w:val="clear" w:color="auto" w:fill="auto"/>
            <w:noWrap/>
            <w:vAlign w:val="center"/>
            <w:hideMark/>
          </w:tcPr>
          <w:p w14:paraId="3EB2733C" w14:textId="77777777" w:rsidR="00054833" w:rsidRPr="00054833" w:rsidRDefault="00054833" w:rsidP="00054833">
            <w:pPr>
              <w:jc w:val="right"/>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 xml:space="preserve">20,700 </w:t>
            </w:r>
          </w:p>
        </w:tc>
        <w:tc>
          <w:tcPr>
            <w:tcW w:w="680" w:type="dxa"/>
            <w:tcBorders>
              <w:top w:val="nil"/>
              <w:left w:val="nil"/>
              <w:bottom w:val="nil"/>
              <w:right w:val="nil"/>
            </w:tcBorders>
            <w:shd w:val="clear" w:color="auto" w:fill="auto"/>
            <w:noWrap/>
            <w:vAlign w:val="center"/>
            <w:hideMark/>
          </w:tcPr>
          <w:p w14:paraId="5EFBA946" w14:textId="77777777" w:rsidR="00054833" w:rsidRPr="00054833" w:rsidRDefault="00054833" w:rsidP="00054833">
            <w:pPr>
              <w:jc w:val="center"/>
              <w:rPr>
                <w:rFonts w:ascii="Calibri" w:hAnsi="Calibri" w:cs="Calibri"/>
                <w:i/>
                <w:iCs/>
                <w:color w:val="808080"/>
                <w:sz w:val="18"/>
                <w:szCs w:val="18"/>
                <w:lang w:eastAsia="en-GB"/>
              </w:rPr>
            </w:pPr>
            <w:r w:rsidRPr="00054833">
              <w:rPr>
                <w:rFonts w:ascii="Calibri" w:hAnsi="Calibri" w:cs="Calibri"/>
                <w:i/>
                <w:iCs/>
                <w:color w:val="808080"/>
                <w:sz w:val="18"/>
                <w:szCs w:val="18"/>
                <w:lang w:eastAsia="en-GB"/>
              </w:rPr>
              <w:t>A&amp;L</w:t>
            </w:r>
          </w:p>
        </w:tc>
      </w:tr>
      <w:tr w:rsidR="00054833" w:rsidRPr="00054833" w14:paraId="67D21030" w14:textId="77777777" w:rsidTr="00054833">
        <w:trPr>
          <w:trHeight w:val="255"/>
        </w:trPr>
        <w:tc>
          <w:tcPr>
            <w:tcW w:w="2700" w:type="dxa"/>
            <w:tcBorders>
              <w:top w:val="nil"/>
              <w:left w:val="nil"/>
              <w:bottom w:val="nil"/>
              <w:right w:val="nil"/>
            </w:tcBorders>
            <w:shd w:val="clear" w:color="000000" w:fill="FFFFFF"/>
            <w:noWrap/>
            <w:vAlign w:val="bottom"/>
            <w:hideMark/>
          </w:tcPr>
          <w:p w14:paraId="632E2E54"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931" w:type="dxa"/>
            <w:tcBorders>
              <w:top w:val="nil"/>
              <w:left w:val="nil"/>
              <w:bottom w:val="nil"/>
              <w:right w:val="nil"/>
            </w:tcBorders>
            <w:shd w:val="clear" w:color="000000" w:fill="FFFFFF"/>
            <w:noWrap/>
            <w:vAlign w:val="bottom"/>
            <w:hideMark/>
          </w:tcPr>
          <w:p w14:paraId="7DB429A6"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309" w:type="dxa"/>
            <w:tcBorders>
              <w:top w:val="nil"/>
              <w:left w:val="nil"/>
              <w:bottom w:val="nil"/>
              <w:right w:val="nil"/>
            </w:tcBorders>
            <w:shd w:val="clear" w:color="000000" w:fill="FFFFFF"/>
            <w:noWrap/>
            <w:vAlign w:val="bottom"/>
            <w:hideMark/>
          </w:tcPr>
          <w:p w14:paraId="03AEBD0B"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nil"/>
            </w:tcBorders>
            <w:shd w:val="clear" w:color="000000" w:fill="FFFFFF"/>
            <w:noWrap/>
            <w:vAlign w:val="bottom"/>
            <w:hideMark/>
          </w:tcPr>
          <w:p w14:paraId="61970CA9"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nil"/>
            </w:tcBorders>
            <w:shd w:val="clear" w:color="000000" w:fill="FFFFFF"/>
            <w:noWrap/>
            <w:vAlign w:val="bottom"/>
            <w:hideMark/>
          </w:tcPr>
          <w:p w14:paraId="7ACD9C0A"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nil"/>
            </w:tcBorders>
            <w:shd w:val="clear" w:color="000000" w:fill="FFFFFF"/>
            <w:noWrap/>
            <w:vAlign w:val="bottom"/>
            <w:hideMark/>
          </w:tcPr>
          <w:p w14:paraId="3CE81402"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1120" w:type="dxa"/>
            <w:tcBorders>
              <w:top w:val="nil"/>
              <w:left w:val="nil"/>
              <w:bottom w:val="nil"/>
              <w:right w:val="nil"/>
            </w:tcBorders>
            <w:shd w:val="clear" w:color="000000" w:fill="FFFFFF"/>
            <w:noWrap/>
            <w:vAlign w:val="bottom"/>
            <w:hideMark/>
          </w:tcPr>
          <w:p w14:paraId="2E546B9E"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c>
          <w:tcPr>
            <w:tcW w:w="680" w:type="dxa"/>
            <w:tcBorders>
              <w:top w:val="nil"/>
              <w:left w:val="nil"/>
              <w:bottom w:val="nil"/>
              <w:right w:val="nil"/>
            </w:tcBorders>
            <w:shd w:val="clear" w:color="000000" w:fill="FFFFFF"/>
            <w:noWrap/>
            <w:vAlign w:val="bottom"/>
            <w:hideMark/>
          </w:tcPr>
          <w:p w14:paraId="77B14C89" w14:textId="77777777" w:rsidR="00054833" w:rsidRPr="00054833" w:rsidRDefault="00054833" w:rsidP="00054833">
            <w:pPr>
              <w:rPr>
                <w:rFonts w:ascii="Calibri" w:hAnsi="Calibri" w:cs="Calibri"/>
                <w:sz w:val="18"/>
                <w:szCs w:val="18"/>
                <w:lang w:eastAsia="en-GB"/>
              </w:rPr>
            </w:pPr>
            <w:r w:rsidRPr="00054833">
              <w:rPr>
                <w:rFonts w:ascii="Calibri" w:hAnsi="Calibri" w:cs="Calibri"/>
                <w:sz w:val="18"/>
                <w:szCs w:val="18"/>
                <w:lang w:eastAsia="en-GB"/>
              </w:rPr>
              <w:t> </w:t>
            </w:r>
          </w:p>
        </w:tc>
      </w:tr>
    </w:tbl>
    <w:p w14:paraId="58DA397A" w14:textId="00C3FB5A" w:rsidR="00E16AF9" w:rsidRDefault="00054833" w:rsidP="007D3665">
      <w:pPr>
        <w:spacing w:after="120"/>
        <w:rPr>
          <w:rFonts w:asciiTheme="minorHAnsi" w:eastAsiaTheme="minorHAnsi" w:hAnsiTheme="minorHAnsi" w:cstheme="minorBidi"/>
          <w:sz w:val="22"/>
          <w:szCs w:val="22"/>
        </w:rPr>
      </w:pPr>
      <w:r>
        <w:rPr>
          <w:rFonts w:asciiTheme="minorHAnsi" w:hAnsiTheme="minorHAnsi"/>
          <w:sz w:val="22"/>
          <w:szCs w:val="22"/>
        </w:rPr>
        <w:fldChar w:fldCharType="end"/>
      </w:r>
      <w:bookmarkStart w:id="2" w:name="_GoBack"/>
      <w:bookmarkEnd w:id="2"/>
      <w:r w:rsidR="00470D83">
        <w:rPr>
          <w:rFonts w:asciiTheme="minorHAnsi" w:hAnsiTheme="minorHAnsi"/>
          <w:sz w:val="22"/>
          <w:szCs w:val="22"/>
        </w:rPr>
        <w:fldChar w:fldCharType="begin"/>
      </w:r>
      <w:r w:rsidR="00470D83">
        <w:rPr>
          <w:rFonts w:asciiTheme="minorHAnsi" w:hAnsiTheme="minorHAnsi"/>
          <w:sz w:val="22"/>
          <w:szCs w:val="22"/>
        </w:rPr>
        <w:instrText xml:space="preserve"> LINK Excel.Sheet.12 "https://diochi-my.sharepoint.com/personal/john_kemp_chichester_anglican_org/Documents/PCC%20Members%20training%20and%20templates/3.%20Templates%20and%20examples/PCC%20Templates/2020/4-20_Receipts+Payments_figures_2020.xlsx" "Summary!R2C1:R30C8" \a \f 4 \h </w:instrText>
      </w:r>
      <w:r w:rsidR="00470D83">
        <w:rPr>
          <w:rFonts w:asciiTheme="minorHAnsi" w:hAnsiTheme="minorHAnsi"/>
          <w:sz w:val="22"/>
          <w:szCs w:val="22"/>
        </w:rPr>
        <w:fldChar w:fldCharType="separate"/>
      </w:r>
    </w:p>
    <w:p w14:paraId="6464D027" w14:textId="3583040C" w:rsidR="005B2784" w:rsidRDefault="00470D83" w:rsidP="007D3665">
      <w:pPr>
        <w:spacing w:after="120"/>
        <w:rPr>
          <w:rFonts w:asciiTheme="minorHAnsi" w:eastAsiaTheme="minorHAnsi" w:hAnsiTheme="minorHAnsi" w:cstheme="minorBidi"/>
          <w:sz w:val="22"/>
          <w:szCs w:val="22"/>
        </w:rPr>
      </w:pPr>
      <w:r>
        <w:rPr>
          <w:rFonts w:asciiTheme="minorHAnsi" w:hAnsiTheme="minorHAnsi"/>
          <w:sz w:val="22"/>
          <w:szCs w:val="22"/>
        </w:rPr>
        <w:fldChar w:fldCharType="end"/>
      </w:r>
      <w:r w:rsidR="00120B37">
        <w:rPr>
          <w:rFonts w:asciiTheme="minorHAnsi" w:hAnsiTheme="minorHAnsi"/>
          <w:sz w:val="22"/>
          <w:szCs w:val="22"/>
        </w:rPr>
        <w:fldChar w:fldCharType="begin"/>
      </w:r>
      <w:r w:rsidR="00120B37">
        <w:rPr>
          <w:rFonts w:asciiTheme="minorHAnsi" w:hAnsiTheme="minorHAnsi"/>
          <w:sz w:val="22"/>
          <w:szCs w:val="22"/>
        </w:rPr>
        <w:instrText xml:space="preserve"> LINK Excel.Sheet.12 "https://diochi-my.sharepoint.com/personal/john_kemp_chichester_anglican_org/Documents/PCC%20Members%20training%20and%20templates/3.%20Templates%20and%20examples/PCC%20Templates/2020/4-20_Receipts+Payments_figures_2020.xlsx" "Summary!R2C1:R30C8" \a \f 4 \h </w:instrText>
      </w:r>
      <w:r w:rsidR="00120B37">
        <w:rPr>
          <w:rFonts w:asciiTheme="minorHAnsi" w:hAnsiTheme="minorHAnsi"/>
          <w:sz w:val="22"/>
          <w:szCs w:val="22"/>
        </w:rPr>
        <w:fldChar w:fldCharType="separate"/>
      </w:r>
    </w:p>
    <w:p w14:paraId="54CCA610" w14:textId="22AE7795" w:rsidR="009A2C88" w:rsidRDefault="00120B37" w:rsidP="007D3665">
      <w:pPr>
        <w:spacing w:after="120"/>
        <w:rPr>
          <w:rFonts w:asciiTheme="minorHAnsi" w:eastAsiaTheme="minorHAnsi" w:hAnsiTheme="minorHAnsi" w:cstheme="minorBidi"/>
          <w:sz w:val="22"/>
          <w:szCs w:val="22"/>
        </w:rPr>
      </w:pPr>
      <w:r>
        <w:rPr>
          <w:rFonts w:asciiTheme="minorHAnsi" w:hAnsiTheme="minorHAnsi"/>
          <w:sz w:val="22"/>
          <w:szCs w:val="22"/>
        </w:rPr>
        <w:fldChar w:fldCharType="end"/>
      </w:r>
      <w:r w:rsidR="00FF13B5">
        <w:rPr>
          <w:rFonts w:asciiTheme="minorHAnsi" w:hAnsiTheme="minorHAnsi"/>
          <w:sz w:val="22"/>
          <w:szCs w:val="22"/>
        </w:rPr>
        <w:fldChar w:fldCharType="begin"/>
      </w:r>
      <w:r w:rsidR="00FF13B5">
        <w:rPr>
          <w:rFonts w:asciiTheme="minorHAnsi" w:hAnsiTheme="minorHAnsi"/>
          <w:sz w:val="22"/>
          <w:szCs w:val="22"/>
        </w:rPr>
        <w:instrText xml:space="preserve"> LINK Excel.Sheet.12 "https://diochi-my.sharepoint.com/personal/john_kemp_chichester_anglican_org/Documents/PCC%20Members%20training%20and%20templates/3.%20Templates%20and%20examples/PCC%20Templates/2020/4-20_Receipts+Payments_figures_2020.xlsx" "Summary!R2C1:R30C8" \a \f 4 \h </w:instrText>
      </w:r>
      <w:r w:rsidR="00FF13B5">
        <w:rPr>
          <w:rFonts w:asciiTheme="minorHAnsi" w:hAnsiTheme="minorHAnsi"/>
          <w:sz w:val="22"/>
          <w:szCs w:val="22"/>
        </w:rPr>
        <w:fldChar w:fldCharType="separate"/>
      </w:r>
    </w:p>
    <w:p w14:paraId="18CE4C1D" w14:textId="3C449149" w:rsidR="00C80721" w:rsidRDefault="00FF13B5" w:rsidP="007D3665">
      <w:pPr>
        <w:spacing w:after="120"/>
        <w:rPr>
          <w:rFonts w:asciiTheme="minorHAnsi" w:eastAsiaTheme="minorHAnsi" w:hAnsiTheme="minorHAnsi" w:cstheme="minorBidi"/>
          <w:sz w:val="22"/>
          <w:szCs w:val="22"/>
        </w:rPr>
      </w:pPr>
      <w:r>
        <w:rPr>
          <w:rFonts w:asciiTheme="minorHAnsi" w:hAnsiTheme="minorHAnsi"/>
          <w:sz w:val="22"/>
          <w:szCs w:val="22"/>
        </w:rPr>
        <w:fldChar w:fldCharType="end"/>
      </w:r>
      <w:r w:rsidR="00C80721">
        <w:rPr>
          <w:rFonts w:asciiTheme="minorHAnsi" w:hAnsiTheme="minorHAnsi"/>
          <w:sz w:val="22"/>
          <w:szCs w:val="22"/>
        </w:rPr>
        <w:fldChar w:fldCharType="begin"/>
      </w:r>
      <w:r w:rsidR="00C80721">
        <w:rPr>
          <w:rFonts w:asciiTheme="minorHAnsi" w:hAnsiTheme="minorHAnsi"/>
          <w:sz w:val="22"/>
          <w:szCs w:val="22"/>
        </w:rPr>
        <w:instrText xml:space="preserve"> LINK Excel.Sheet.12 "https://diochi-my.sharepoint.com/personal/john_kemp_chichester_anglican_org/Documents/PCC%20Members%20training%20and%20templates/2.%20Reports%20Preparation%20Seminars%20Nov/2020/4-19_Receipts+Payments_figures_2020.xlsx" "Summary!R2C1:R30C8" \a \f 4 \h </w:instrText>
      </w:r>
      <w:r w:rsidR="00C80721">
        <w:rPr>
          <w:rFonts w:asciiTheme="minorHAnsi" w:hAnsiTheme="minorHAnsi"/>
          <w:sz w:val="22"/>
          <w:szCs w:val="22"/>
        </w:rPr>
        <w:fldChar w:fldCharType="separate"/>
      </w:r>
    </w:p>
    <w:p w14:paraId="4EA07EBC" w14:textId="35E87D14" w:rsidR="00C212EA" w:rsidRDefault="00C80721" w:rsidP="007D3665">
      <w:pPr>
        <w:spacing w:after="120"/>
        <w:rPr>
          <w:rFonts w:asciiTheme="minorHAnsi" w:hAnsiTheme="minorHAnsi"/>
          <w:sz w:val="22"/>
          <w:szCs w:val="22"/>
        </w:rPr>
      </w:pPr>
      <w:r>
        <w:rPr>
          <w:rFonts w:asciiTheme="minorHAnsi" w:hAnsiTheme="minorHAnsi"/>
          <w:sz w:val="22"/>
          <w:szCs w:val="22"/>
        </w:rPr>
        <w:fldChar w:fldCharType="end"/>
      </w:r>
    </w:p>
    <w:p w14:paraId="31E64DB9" w14:textId="77777777" w:rsidR="00996BF3" w:rsidRDefault="0040083C" w:rsidP="007D3665">
      <w:pPr>
        <w:spacing w:after="120"/>
        <w:rPr>
          <w:rFonts w:asciiTheme="minorHAnsi" w:eastAsiaTheme="minorHAnsi" w:hAnsiTheme="minorHAnsi" w:cstheme="minorBidi"/>
          <w:sz w:val="22"/>
          <w:szCs w:val="22"/>
        </w:rPr>
      </w:pPr>
      <w:r>
        <w:rPr>
          <w:rFonts w:asciiTheme="minorHAnsi" w:hAnsiTheme="minorHAnsi"/>
          <w:sz w:val="22"/>
          <w:szCs w:val="22"/>
        </w:rPr>
        <w:fldChar w:fldCharType="begin"/>
      </w:r>
      <w:r>
        <w:rPr>
          <w:rFonts w:asciiTheme="minorHAnsi" w:hAnsiTheme="minorHAnsi"/>
          <w:sz w:val="22"/>
          <w:szCs w:val="22"/>
        </w:rPr>
        <w:instrText xml:space="preserve"> LINK Excel.Sheet.12 "\\\\diocese-fs-01\\Departments\\Chichester\\Accounts\\PCC Treasurers training and templates\\3. Templates and examples\\Various templates\\2017\\5-17_Receipts+Payments_figures_2017.xlsx" "Summary!R2C1:R29C8" \a \f 4 \h </w:instrText>
      </w:r>
      <w:r>
        <w:rPr>
          <w:rFonts w:asciiTheme="minorHAnsi" w:hAnsiTheme="minorHAnsi"/>
          <w:sz w:val="22"/>
          <w:szCs w:val="22"/>
        </w:rPr>
        <w:fldChar w:fldCharType="separate"/>
      </w:r>
    </w:p>
    <w:p w14:paraId="6B408C45" w14:textId="77777777" w:rsidR="008628C7" w:rsidRDefault="0040083C" w:rsidP="007D3665">
      <w:pPr>
        <w:spacing w:after="120"/>
        <w:rPr>
          <w:rFonts w:asciiTheme="minorHAnsi" w:eastAsiaTheme="minorHAnsi" w:hAnsiTheme="minorHAnsi" w:cstheme="minorBidi"/>
          <w:sz w:val="22"/>
          <w:szCs w:val="22"/>
        </w:rPr>
      </w:pPr>
      <w:r>
        <w:rPr>
          <w:rFonts w:asciiTheme="minorHAnsi" w:hAnsiTheme="minorHAnsi"/>
          <w:sz w:val="22"/>
          <w:szCs w:val="22"/>
        </w:rPr>
        <w:fldChar w:fldCharType="end"/>
      </w:r>
    </w:p>
    <w:p w14:paraId="265219A5" w14:textId="77777777" w:rsidR="008628C7" w:rsidRDefault="008628C7" w:rsidP="007D3665">
      <w:pPr>
        <w:spacing w:after="120"/>
        <w:rPr>
          <w:rFonts w:asciiTheme="minorHAnsi" w:hAnsiTheme="minorHAnsi"/>
          <w:sz w:val="22"/>
          <w:szCs w:val="22"/>
        </w:rPr>
      </w:pPr>
    </w:p>
    <w:p w14:paraId="36AE9C0B" w14:textId="77777777" w:rsidR="008628C7" w:rsidRDefault="008628C7" w:rsidP="007D3665">
      <w:pPr>
        <w:spacing w:after="120"/>
        <w:rPr>
          <w:rFonts w:asciiTheme="minorHAnsi" w:eastAsiaTheme="minorHAnsi" w:hAnsiTheme="minorHAnsi" w:cstheme="minorBidi"/>
          <w:sz w:val="22"/>
          <w:szCs w:val="22"/>
        </w:rPr>
      </w:pPr>
    </w:p>
    <w:p w14:paraId="63A52850" w14:textId="77777777" w:rsidR="007D3665" w:rsidRPr="008628C7" w:rsidRDefault="007D3665" w:rsidP="007D3665">
      <w:pPr>
        <w:spacing w:after="120"/>
        <w:rPr>
          <w:rFonts w:asciiTheme="minorHAnsi" w:hAnsiTheme="minorHAnsi"/>
          <w:color w:val="4472C4" w:themeColor="accent5"/>
          <w:sz w:val="22"/>
          <w:szCs w:val="22"/>
        </w:rPr>
      </w:pPr>
      <w:r w:rsidRPr="008628C7">
        <w:rPr>
          <w:rFonts w:asciiTheme="minorHAnsi" w:hAnsiTheme="minorHAnsi"/>
          <w:color w:val="4472C4" w:themeColor="accent5"/>
          <w:sz w:val="22"/>
          <w:szCs w:val="22"/>
        </w:rPr>
        <w:br w:type="page"/>
      </w:r>
    </w:p>
    <w:p w14:paraId="5208687E" w14:textId="77777777" w:rsidR="007D3665" w:rsidRPr="00996BF3" w:rsidRDefault="007D3665" w:rsidP="007D3665">
      <w:pPr>
        <w:rPr>
          <w:rFonts w:asciiTheme="minorHAnsi" w:hAnsiTheme="minorHAnsi"/>
          <w:b/>
          <w:color w:val="2F5496" w:themeColor="accent5" w:themeShade="BF"/>
          <w:sz w:val="52"/>
          <w:szCs w:val="52"/>
        </w:rPr>
      </w:pPr>
      <w:r w:rsidRPr="00996BF3">
        <w:rPr>
          <w:rFonts w:asciiTheme="minorHAnsi" w:hAnsiTheme="minorHAnsi"/>
          <w:b/>
          <w:color w:val="2F5496" w:themeColor="accent5" w:themeShade="BF"/>
          <w:sz w:val="44"/>
          <w:szCs w:val="44"/>
        </w:rPr>
        <w:lastRenderedPageBreak/>
        <w:t>St Jude’s Church, Chicheston</w:t>
      </w:r>
      <w:r w:rsidRPr="00996BF3">
        <w:rPr>
          <w:rFonts w:asciiTheme="minorHAnsi" w:hAnsiTheme="minorHAnsi"/>
          <w:b/>
          <w:color w:val="2F5496" w:themeColor="accent5" w:themeShade="BF"/>
          <w:sz w:val="52"/>
          <w:szCs w:val="52"/>
        </w:rPr>
        <w:t xml:space="preserve"> </w:t>
      </w:r>
      <w:r w:rsidRPr="00996BF3">
        <w:rPr>
          <w:rFonts w:ascii="Calibri" w:hAnsi="Calibri"/>
          <w:i/>
          <w:color w:val="2F5496" w:themeColor="accent5" w:themeShade="BF"/>
          <w:sz w:val="22"/>
          <w:szCs w:val="22"/>
        </w:rPr>
        <w:t>registered charity number X123456</w:t>
      </w:r>
    </w:p>
    <w:p w14:paraId="279D850A" w14:textId="77777777" w:rsidR="007D3665" w:rsidRPr="00996BF3" w:rsidRDefault="007D3665" w:rsidP="007D3665">
      <w:pPr>
        <w:pBdr>
          <w:bottom w:val="single" w:sz="12" w:space="1" w:color="7B7B7B" w:themeColor="accent3" w:themeShade="BF"/>
        </w:pBdr>
        <w:spacing w:after="120"/>
        <w:rPr>
          <w:rFonts w:asciiTheme="minorHAnsi" w:hAnsiTheme="minorHAnsi"/>
          <w:b/>
          <w:color w:val="2F5496" w:themeColor="accent5" w:themeShade="BF"/>
        </w:rPr>
      </w:pPr>
      <w:r w:rsidRPr="00996BF3">
        <w:rPr>
          <w:rFonts w:asciiTheme="minorHAnsi" w:hAnsiTheme="minorHAnsi"/>
          <w:b/>
          <w:color w:val="2F5496" w:themeColor="accent5" w:themeShade="BF"/>
          <w:sz w:val="44"/>
          <w:szCs w:val="44"/>
        </w:rPr>
        <w:t>Statement of Assets and Liabilities</w:t>
      </w:r>
    </w:p>
    <w:p w14:paraId="61058D40" w14:textId="77777777" w:rsidR="00C212EA" w:rsidRDefault="00D9273E" w:rsidP="007D3665">
      <w:pPr>
        <w:rPr>
          <w:rFonts w:asciiTheme="minorHAnsi" w:hAnsiTheme="minorHAnsi"/>
          <w:sz w:val="22"/>
          <w:szCs w:val="22"/>
        </w:rPr>
      </w:pPr>
      <w:r w:rsidRPr="00D9273E">
        <w:rPr>
          <w:rFonts w:asciiTheme="minorHAnsi" w:hAnsiTheme="minorHAnsi"/>
          <w:sz w:val="22"/>
          <w:szCs w:val="22"/>
        </w:rPr>
        <w:t xml:space="preserve">Our financial position </w:t>
      </w:r>
      <w:r>
        <w:rPr>
          <w:rFonts w:asciiTheme="minorHAnsi" w:hAnsiTheme="minorHAnsi"/>
          <w:sz w:val="22"/>
          <w:szCs w:val="22"/>
        </w:rPr>
        <w:t xml:space="preserve">at the </w:t>
      </w:r>
      <w:r w:rsidR="00FD0063">
        <w:rPr>
          <w:rFonts w:asciiTheme="minorHAnsi" w:hAnsiTheme="minorHAnsi"/>
          <w:sz w:val="22"/>
          <w:szCs w:val="22"/>
        </w:rPr>
        <w:t>year-end</w:t>
      </w:r>
      <w:r>
        <w:rPr>
          <w:rFonts w:asciiTheme="minorHAnsi" w:hAnsiTheme="minorHAnsi"/>
          <w:sz w:val="22"/>
          <w:szCs w:val="22"/>
        </w:rPr>
        <w:t xml:space="preserve"> was</w:t>
      </w:r>
    </w:p>
    <w:tbl>
      <w:tblPr>
        <w:tblW w:w="10823" w:type="dxa"/>
        <w:tblLook w:val="04A0" w:firstRow="1" w:lastRow="0" w:firstColumn="1" w:lastColumn="0" w:noHBand="0" w:noVBand="1"/>
      </w:tblPr>
      <w:tblGrid>
        <w:gridCol w:w="418"/>
        <w:gridCol w:w="2845"/>
        <w:gridCol w:w="1220"/>
        <w:gridCol w:w="1120"/>
        <w:gridCol w:w="1120"/>
        <w:gridCol w:w="1120"/>
        <w:gridCol w:w="1120"/>
        <w:gridCol w:w="1120"/>
        <w:gridCol w:w="740"/>
      </w:tblGrid>
      <w:tr w:rsidR="00C212EA" w:rsidRPr="00C212EA" w14:paraId="6933E858" w14:textId="77777777" w:rsidTr="00C212EA">
        <w:trPr>
          <w:trHeight w:val="300"/>
        </w:trPr>
        <w:tc>
          <w:tcPr>
            <w:tcW w:w="418" w:type="dxa"/>
            <w:tcBorders>
              <w:top w:val="nil"/>
              <w:left w:val="nil"/>
              <w:bottom w:val="nil"/>
              <w:right w:val="nil"/>
            </w:tcBorders>
            <w:shd w:val="clear" w:color="auto" w:fill="auto"/>
            <w:noWrap/>
            <w:vAlign w:val="bottom"/>
            <w:hideMark/>
          </w:tcPr>
          <w:p w14:paraId="2D08A811" w14:textId="77777777" w:rsidR="00C212EA" w:rsidRPr="00C212EA" w:rsidRDefault="00C212EA" w:rsidP="00C212EA">
            <w:pPr>
              <w:rPr>
                <w:sz w:val="20"/>
                <w:szCs w:val="20"/>
                <w:lang w:eastAsia="en-GB"/>
              </w:rPr>
            </w:pPr>
          </w:p>
        </w:tc>
        <w:tc>
          <w:tcPr>
            <w:tcW w:w="2845" w:type="dxa"/>
            <w:tcBorders>
              <w:top w:val="nil"/>
              <w:left w:val="nil"/>
              <w:bottom w:val="nil"/>
              <w:right w:val="nil"/>
            </w:tcBorders>
            <w:shd w:val="clear" w:color="auto" w:fill="auto"/>
            <w:noWrap/>
            <w:vAlign w:val="bottom"/>
            <w:hideMark/>
          </w:tcPr>
          <w:p w14:paraId="40246985" w14:textId="77777777" w:rsidR="00C212EA" w:rsidRPr="00C212EA" w:rsidRDefault="00C212EA" w:rsidP="00C212EA">
            <w:pPr>
              <w:rPr>
                <w:sz w:val="20"/>
                <w:szCs w:val="20"/>
                <w:lang w:eastAsia="en-GB"/>
              </w:rPr>
            </w:pPr>
          </w:p>
        </w:tc>
        <w:tc>
          <w:tcPr>
            <w:tcW w:w="2340" w:type="dxa"/>
            <w:gridSpan w:val="2"/>
            <w:tcBorders>
              <w:top w:val="nil"/>
              <w:left w:val="single" w:sz="4" w:space="0" w:color="7B7B7B"/>
              <w:bottom w:val="single" w:sz="4" w:space="0" w:color="7B7B7B"/>
              <w:right w:val="single" w:sz="4" w:space="0" w:color="7B7B7B"/>
            </w:tcBorders>
            <w:shd w:val="clear" w:color="auto" w:fill="auto"/>
            <w:noWrap/>
            <w:vAlign w:val="bottom"/>
            <w:hideMark/>
          </w:tcPr>
          <w:p w14:paraId="4FF0E8E2" w14:textId="77777777" w:rsidR="00C212EA" w:rsidRPr="00C212EA" w:rsidRDefault="00C212EA" w:rsidP="00C212EA">
            <w:pPr>
              <w:jc w:val="center"/>
              <w:rPr>
                <w:rFonts w:ascii="Calibri" w:hAnsi="Calibri" w:cs="Calibri"/>
                <w:b/>
                <w:bCs/>
                <w:i/>
                <w:iCs/>
                <w:color w:val="333333"/>
                <w:sz w:val="18"/>
                <w:szCs w:val="18"/>
                <w:lang w:eastAsia="en-GB"/>
              </w:rPr>
            </w:pPr>
            <w:r w:rsidRPr="00C212EA">
              <w:rPr>
                <w:rFonts w:ascii="Calibri" w:hAnsi="Calibri" w:cs="Calibri"/>
                <w:b/>
                <w:bCs/>
                <w:i/>
                <w:iCs/>
                <w:color w:val="333333"/>
                <w:sz w:val="18"/>
                <w:szCs w:val="18"/>
                <w:lang w:eastAsia="en-GB"/>
              </w:rPr>
              <w:t>Unrestricted</w:t>
            </w:r>
          </w:p>
        </w:tc>
        <w:tc>
          <w:tcPr>
            <w:tcW w:w="1120" w:type="dxa"/>
            <w:tcBorders>
              <w:top w:val="nil"/>
              <w:left w:val="nil"/>
              <w:bottom w:val="nil"/>
              <w:right w:val="single" w:sz="4" w:space="0" w:color="7B7B7B"/>
            </w:tcBorders>
            <w:shd w:val="clear" w:color="auto" w:fill="auto"/>
            <w:noWrap/>
            <w:vAlign w:val="bottom"/>
            <w:hideMark/>
          </w:tcPr>
          <w:p w14:paraId="68231093" w14:textId="77777777" w:rsidR="00C212EA" w:rsidRPr="00C212EA" w:rsidRDefault="00C212EA" w:rsidP="00C212EA">
            <w:pPr>
              <w:jc w:val="right"/>
              <w:rPr>
                <w:rFonts w:ascii="Calibri" w:hAnsi="Calibri" w:cs="Calibri"/>
                <w:b/>
                <w:bCs/>
                <w:i/>
                <w:iCs/>
                <w:color w:val="333333"/>
                <w:sz w:val="18"/>
                <w:szCs w:val="18"/>
                <w:lang w:eastAsia="en-GB"/>
              </w:rPr>
            </w:pPr>
            <w:r w:rsidRPr="00C212EA">
              <w:rPr>
                <w:rFonts w:ascii="Calibri" w:hAnsi="Calibri" w:cs="Calibri"/>
                <w:b/>
                <w:bCs/>
                <w:i/>
                <w:iCs/>
                <w:color w:val="333333"/>
                <w:sz w:val="18"/>
                <w:szCs w:val="18"/>
                <w:lang w:eastAsia="en-GB"/>
              </w:rPr>
              <w:t> </w:t>
            </w:r>
          </w:p>
        </w:tc>
        <w:tc>
          <w:tcPr>
            <w:tcW w:w="1120" w:type="dxa"/>
            <w:tcBorders>
              <w:top w:val="nil"/>
              <w:left w:val="nil"/>
              <w:bottom w:val="nil"/>
              <w:right w:val="single" w:sz="4" w:space="0" w:color="7B7B7B"/>
            </w:tcBorders>
            <w:shd w:val="clear" w:color="auto" w:fill="auto"/>
            <w:noWrap/>
            <w:vAlign w:val="bottom"/>
            <w:hideMark/>
          </w:tcPr>
          <w:p w14:paraId="243FB584" w14:textId="77777777" w:rsidR="00C212EA" w:rsidRPr="00C212EA" w:rsidRDefault="00C212EA" w:rsidP="00C212EA">
            <w:pPr>
              <w:jc w:val="right"/>
              <w:rPr>
                <w:rFonts w:ascii="Calibri" w:hAnsi="Calibri" w:cs="Calibri"/>
                <w:b/>
                <w:bCs/>
                <w:i/>
                <w:iCs/>
                <w:color w:val="333333"/>
                <w:sz w:val="18"/>
                <w:szCs w:val="18"/>
                <w:lang w:eastAsia="en-GB"/>
              </w:rPr>
            </w:pPr>
            <w:r w:rsidRPr="00C212EA">
              <w:rPr>
                <w:rFonts w:ascii="Calibri" w:hAnsi="Calibri" w:cs="Calibri"/>
                <w:b/>
                <w:bCs/>
                <w:i/>
                <w:iCs/>
                <w:color w:val="333333"/>
                <w:sz w:val="18"/>
                <w:szCs w:val="18"/>
                <w:lang w:eastAsia="en-GB"/>
              </w:rPr>
              <w:t> </w:t>
            </w:r>
          </w:p>
        </w:tc>
        <w:tc>
          <w:tcPr>
            <w:tcW w:w="1120" w:type="dxa"/>
            <w:tcBorders>
              <w:top w:val="nil"/>
              <w:left w:val="nil"/>
              <w:bottom w:val="nil"/>
              <w:right w:val="single" w:sz="8" w:space="0" w:color="7B7B7B"/>
            </w:tcBorders>
            <w:shd w:val="clear" w:color="auto" w:fill="auto"/>
            <w:noWrap/>
            <w:vAlign w:val="bottom"/>
            <w:hideMark/>
          </w:tcPr>
          <w:p w14:paraId="3B2341D3" w14:textId="77777777" w:rsidR="00C212EA" w:rsidRPr="00C212EA" w:rsidRDefault="00C212EA" w:rsidP="00C212EA">
            <w:pPr>
              <w:jc w:val="right"/>
              <w:rPr>
                <w:rFonts w:ascii="Calibri" w:hAnsi="Calibri" w:cs="Calibri"/>
                <w:b/>
                <w:bCs/>
                <w:i/>
                <w:iCs/>
                <w:color w:val="333333"/>
                <w:sz w:val="18"/>
                <w:szCs w:val="18"/>
                <w:lang w:eastAsia="en-GB"/>
              </w:rPr>
            </w:pPr>
            <w:r w:rsidRPr="00C212EA">
              <w:rPr>
                <w:rFonts w:ascii="Calibri" w:hAnsi="Calibri" w:cs="Calibri"/>
                <w:b/>
                <w:bCs/>
                <w:i/>
                <w:iCs/>
                <w:color w:val="333333"/>
                <w:sz w:val="18"/>
                <w:szCs w:val="18"/>
                <w:lang w:eastAsia="en-GB"/>
              </w:rPr>
              <w:t>Total</w:t>
            </w:r>
          </w:p>
        </w:tc>
        <w:tc>
          <w:tcPr>
            <w:tcW w:w="1120" w:type="dxa"/>
            <w:tcBorders>
              <w:top w:val="nil"/>
              <w:left w:val="nil"/>
              <w:bottom w:val="nil"/>
              <w:right w:val="nil"/>
            </w:tcBorders>
            <w:shd w:val="clear" w:color="auto" w:fill="auto"/>
            <w:noWrap/>
            <w:vAlign w:val="bottom"/>
            <w:hideMark/>
          </w:tcPr>
          <w:p w14:paraId="52A11052" w14:textId="77777777" w:rsidR="00C212EA" w:rsidRPr="00C212EA" w:rsidRDefault="00C212EA" w:rsidP="00C212EA">
            <w:pPr>
              <w:jc w:val="right"/>
              <w:rPr>
                <w:rFonts w:ascii="Calibri" w:hAnsi="Calibri" w:cs="Calibri"/>
                <w:i/>
                <w:iCs/>
                <w:color w:val="808080"/>
                <w:sz w:val="18"/>
                <w:szCs w:val="18"/>
                <w:lang w:eastAsia="en-GB"/>
              </w:rPr>
            </w:pPr>
            <w:r w:rsidRPr="00C212EA">
              <w:rPr>
                <w:rFonts w:ascii="Calibri" w:hAnsi="Calibri" w:cs="Calibri"/>
                <w:i/>
                <w:iCs/>
                <w:color w:val="808080"/>
                <w:sz w:val="18"/>
                <w:szCs w:val="18"/>
                <w:lang w:eastAsia="en-GB"/>
              </w:rPr>
              <w:t>Total</w:t>
            </w:r>
          </w:p>
        </w:tc>
        <w:tc>
          <w:tcPr>
            <w:tcW w:w="740" w:type="dxa"/>
            <w:tcBorders>
              <w:top w:val="nil"/>
              <w:left w:val="nil"/>
              <w:bottom w:val="nil"/>
              <w:right w:val="nil"/>
            </w:tcBorders>
            <w:shd w:val="clear" w:color="auto" w:fill="auto"/>
            <w:noWrap/>
            <w:vAlign w:val="bottom"/>
            <w:hideMark/>
          </w:tcPr>
          <w:p w14:paraId="07FBFD5F" w14:textId="77777777" w:rsidR="00C212EA" w:rsidRPr="00C212EA" w:rsidRDefault="00C212EA" w:rsidP="00C212EA">
            <w:pPr>
              <w:jc w:val="right"/>
              <w:rPr>
                <w:rFonts w:ascii="Calibri" w:hAnsi="Calibri" w:cs="Calibri"/>
                <w:i/>
                <w:iCs/>
                <w:color w:val="808080"/>
                <w:sz w:val="18"/>
                <w:szCs w:val="18"/>
                <w:lang w:eastAsia="en-GB"/>
              </w:rPr>
            </w:pPr>
          </w:p>
        </w:tc>
      </w:tr>
      <w:tr w:rsidR="00C212EA" w:rsidRPr="00C212EA" w14:paraId="3D7C21C2" w14:textId="77777777" w:rsidTr="00C212EA">
        <w:trPr>
          <w:trHeight w:val="300"/>
        </w:trPr>
        <w:tc>
          <w:tcPr>
            <w:tcW w:w="418" w:type="dxa"/>
            <w:tcBorders>
              <w:top w:val="nil"/>
              <w:left w:val="nil"/>
              <w:bottom w:val="nil"/>
              <w:right w:val="nil"/>
            </w:tcBorders>
            <w:shd w:val="clear" w:color="auto" w:fill="auto"/>
            <w:noWrap/>
            <w:vAlign w:val="bottom"/>
            <w:hideMark/>
          </w:tcPr>
          <w:p w14:paraId="07657913" w14:textId="77777777" w:rsidR="00C212EA" w:rsidRPr="00C212EA" w:rsidRDefault="00C212EA" w:rsidP="00C212EA">
            <w:pPr>
              <w:jc w:val="center"/>
              <w:rPr>
                <w:sz w:val="20"/>
                <w:szCs w:val="20"/>
                <w:lang w:eastAsia="en-GB"/>
              </w:rPr>
            </w:pPr>
          </w:p>
        </w:tc>
        <w:tc>
          <w:tcPr>
            <w:tcW w:w="2845" w:type="dxa"/>
            <w:tcBorders>
              <w:top w:val="nil"/>
              <w:left w:val="nil"/>
              <w:bottom w:val="nil"/>
              <w:right w:val="nil"/>
            </w:tcBorders>
            <w:shd w:val="clear" w:color="auto" w:fill="auto"/>
            <w:noWrap/>
            <w:vAlign w:val="bottom"/>
            <w:hideMark/>
          </w:tcPr>
          <w:p w14:paraId="5AE2801A" w14:textId="77777777" w:rsidR="00C212EA" w:rsidRPr="00C212EA" w:rsidRDefault="00C212EA" w:rsidP="00C212EA">
            <w:pPr>
              <w:rPr>
                <w:sz w:val="20"/>
                <w:szCs w:val="20"/>
                <w:lang w:eastAsia="en-GB"/>
              </w:rPr>
            </w:pPr>
          </w:p>
        </w:tc>
        <w:tc>
          <w:tcPr>
            <w:tcW w:w="1220" w:type="dxa"/>
            <w:tcBorders>
              <w:top w:val="nil"/>
              <w:left w:val="single" w:sz="4" w:space="0" w:color="7B7B7B"/>
              <w:bottom w:val="nil"/>
              <w:right w:val="dotted" w:sz="4" w:space="0" w:color="7B7B7B"/>
            </w:tcBorders>
            <w:shd w:val="clear" w:color="auto" w:fill="auto"/>
            <w:noWrap/>
            <w:vAlign w:val="bottom"/>
            <w:hideMark/>
          </w:tcPr>
          <w:p w14:paraId="3E595A1C" w14:textId="77777777" w:rsidR="00C212EA" w:rsidRPr="00C212EA" w:rsidRDefault="00C212EA" w:rsidP="00C212EA">
            <w:pPr>
              <w:jc w:val="right"/>
              <w:rPr>
                <w:rFonts w:ascii="Calibri" w:hAnsi="Calibri" w:cs="Calibri"/>
                <w:b/>
                <w:bCs/>
                <w:color w:val="333333"/>
                <w:sz w:val="18"/>
                <w:szCs w:val="18"/>
                <w:lang w:eastAsia="en-GB"/>
              </w:rPr>
            </w:pPr>
            <w:r w:rsidRPr="00C212EA">
              <w:rPr>
                <w:rFonts w:ascii="Calibri" w:hAnsi="Calibri" w:cs="Calibri"/>
                <w:b/>
                <w:bCs/>
                <w:color w:val="333333"/>
                <w:sz w:val="18"/>
                <w:szCs w:val="18"/>
                <w:lang w:eastAsia="en-GB"/>
              </w:rPr>
              <w:t>General</w:t>
            </w:r>
          </w:p>
        </w:tc>
        <w:tc>
          <w:tcPr>
            <w:tcW w:w="1120" w:type="dxa"/>
            <w:tcBorders>
              <w:top w:val="nil"/>
              <w:left w:val="nil"/>
              <w:bottom w:val="nil"/>
              <w:right w:val="single" w:sz="4" w:space="0" w:color="7B7B7B"/>
            </w:tcBorders>
            <w:shd w:val="clear" w:color="auto" w:fill="auto"/>
            <w:noWrap/>
            <w:vAlign w:val="bottom"/>
            <w:hideMark/>
          </w:tcPr>
          <w:p w14:paraId="04E2B6E6" w14:textId="77777777" w:rsidR="00C212EA" w:rsidRPr="00C212EA" w:rsidRDefault="00C212EA" w:rsidP="00C212EA">
            <w:pPr>
              <w:jc w:val="right"/>
              <w:rPr>
                <w:rFonts w:ascii="Calibri" w:hAnsi="Calibri" w:cs="Calibri"/>
                <w:b/>
                <w:bCs/>
                <w:color w:val="333333"/>
                <w:sz w:val="18"/>
                <w:szCs w:val="18"/>
                <w:lang w:eastAsia="en-GB"/>
              </w:rPr>
            </w:pPr>
            <w:r w:rsidRPr="00C212EA">
              <w:rPr>
                <w:rFonts w:ascii="Calibri" w:hAnsi="Calibri" w:cs="Calibri"/>
                <w:b/>
                <w:bCs/>
                <w:color w:val="333333"/>
                <w:sz w:val="18"/>
                <w:szCs w:val="18"/>
                <w:lang w:eastAsia="en-GB"/>
              </w:rPr>
              <w:t>Designated</w:t>
            </w:r>
          </w:p>
        </w:tc>
        <w:tc>
          <w:tcPr>
            <w:tcW w:w="1120" w:type="dxa"/>
            <w:tcBorders>
              <w:top w:val="nil"/>
              <w:left w:val="nil"/>
              <w:bottom w:val="nil"/>
              <w:right w:val="single" w:sz="4" w:space="0" w:color="7B7B7B"/>
            </w:tcBorders>
            <w:shd w:val="clear" w:color="auto" w:fill="auto"/>
            <w:noWrap/>
            <w:vAlign w:val="bottom"/>
            <w:hideMark/>
          </w:tcPr>
          <w:p w14:paraId="088F370D" w14:textId="77777777" w:rsidR="00C212EA" w:rsidRPr="00C212EA" w:rsidRDefault="00C212EA" w:rsidP="00C212EA">
            <w:pPr>
              <w:jc w:val="right"/>
              <w:rPr>
                <w:rFonts w:ascii="Calibri" w:hAnsi="Calibri" w:cs="Calibri"/>
                <w:b/>
                <w:bCs/>
                <w:i/>
                <w:iCs/>
                <w:color w:val="333333"/>
                <w:sz w:val="18"/>
                <w:szCs w:val="18"/>
                <w:lang w:eastAsia="en-GB"/>
              </w:rPr>
            </w:pPr>
            <w:r w:rsidRPr="00C212EA">
              <w:rPr>
                <w:rFonts w:ascii="Calibri" w:hAnsi="Calibri" w:cs="Calibri"/>
                <w:b/>
                <w:bCs/>
                <w:i/>
                <w:iCs/>
                <w:color w:val="333333"/>
                <w:sz w:val="18"/>
                <w:szCs w:val="18"/>
                <w:lang w:eastAsia="en-GB"/>
              </w:rPr>
              <w:t>Restricted</w:t>
            </w:r>
          </w:p>
        </w:tc>
        <w:tc>
          <w:tcPr>
            <w:tcW w:w="1120" w:type="dxa"/>
            <w:tcBorders>
              <w:top w:val="nil"/>
              <w:left w:val="nil"/>
              <w:bottom w:val="nil"/>
              <w:right w:val="single" w:sz="4" w:space="0" w:color="7B7B7B"/>
            </w:tcBorders>
            <w:shd w:val="clear" w:color="auto" w:fill="auto"/>
            <w:noWrap/>
            <w:vAlign w:val="bottom"/>
            <w:hideMark/>
          </w:tcPr>
          <w:p w14:paraId="793FA89D" w14:textId="77777777" w:rsidR="00C212EA" w:rsidRPr="00C212EA" w:rsidRDefault="00C212EA" w:rsidP="00C212EA">
            <w:pPr>
              <w:jc w:val="right"/>
              <w:rPr>
                <w:rFonts w:ascii="Calibri" w:hAnsi="Calibri" w:cs="Calibri"/>
                <w:b/>
                <w:bCs/>
                <w:i/>
                <w:iCs/>
                <w:color w:val="333333"/>
                <w:sz w:val="18"/>
                <w:szCs w:val="18"/>
                <w:lang w:eastAsia="en-GB"/>
              </w:rPr>
            </w:pPr>
            <w:r w:rsidRPr="00C212EA">
              <w:rPr>
                <w:rFonts w:ascii="Calibri" w:hAnsi="Calibri" w:cs="Calibri"/>
                <w:b/>
                <w:bCs/>
                <w:i/>
                <w:iCs/>
                <w:color w:val="333333"/>
                <w:sz w:val="18"/>
                <w:szCs w:val="18"/>
                <w:lang w:eastAsia="en-GB"/>
              </w:rPr>
              <w:t>Endowed</w:t>
            </w:r>
          </w:p>
        </w:tc>
        <w:tc>
          <w:tcPr>
            <w:tcW w:w="1120" w:type="dxa"/>
            <w:tcBorders>
              <w:top w:val="nil"/>
              <w:left w:val="nil"/>
              <w:bottom w:val="nil"/>
              <w:right w:val="single" w:sz="8" w:space="0" w:color="7B7B7B"/>
            </w:tcBorders>
            <w:shd w:val="clear" w:color="auto" w:fill="auto"/>
            <w:noWrap/>
            <w:vAlign w:val="bottom"/>
            <w:hideMark/>
          </w:tcPr>
          <w:p w14:paraId="1A348666" w14:textId="77777777" w:rsidR="00C212EA" w:rsidRPr="00C212EA" w:rsidRDefault="00C212EA" w:rsidP="00C212EA">
            <w:pPr>
              <w:jc w:val="right"/>
              <w:rPr>
                <w:rFonts w:ascii="Calibri" w:hAnsi="Calibri" w:cs="Calibri"/>
                <w:b/>
                <w:bCs/>
                <w:color w:val="333333"/>
                <w:sz w:val="18"/>
                <w:szCs w:val="18"/>
                <w:lang w:eastAsia="en-GB"/>
              </w:rPr>
            </w:pPr>
            <w:r w:rsidRPr="00C212EA">
              <w:rPr>
                <w:rFonts w:ascii="Calibri" w:hAnsi="Calibri" w:cs="Calibri"/>
                <w:b/>
                <w:bCs/>
                <w:color w:val="333333"/>
                <w:sz w:val="18"/>
                <w:szCs w:val="18"/>
                <w:lang w:eastAsia="en-GB"/>
              </w:rPr>
              <w:t>All Funds</w:t>
            </w:r>
          </w:p>
        </w:tc>
        <w:tc>
          <w:tcPr>
            <w:tcW w:w="1120" w:type="dxa"/>
            <w:tcBorders>
              <w:top w:val="nil"/>
              <w:left w:val="nil"/>
              <w:bottom w:val="nil"/>
              <w:right w:val="nil"/>
            </w:tcBorders>
            <w:shd w:val="clear" w:color="auto" w:fill="auto"/>
            <w:noWrap/>
            <w:vAlign w:val="bottom"/>
            <w:hideMark/>
          </w:tcPr>
          <w:p w14:paraId="6C14B82A" w14:textId="77777777" w:rsidR="00C212EA" w:rsidRPr="00C212EA" w:rsidRDefault="00C212EA" w:rsidP="00C212EA">
            <w:pPr>
              <w:jc w:val="right"/>
              <w:rPr>
                <w:rFonts w:ascii="Calibri" w:hAnsi="Calibri" w:cs="Calibri"/>
                <w:i/>
                <w:iCs/>
                <w:color w:val="808080"/>
                <w:sz w:val="18"/>
                <w:szCs w:val="18"/>
                <w:lang w:eastAsia="en-GB"/>
              </w:rPr>
            </w:pPr>
            <w:r w:rsidRPr="00C212EA">
              <w:rPr>
                <w:rFonts w:ascii="Calibri" w:hAnsi="Calibri" w:cs="Calibri"/>
                <w:i/>
                <w:iCs/>
                <w:color w:val="808080"/>
                <w:sz w:val="18"/>
                <w:szCs w:val="18"/>
                <w:lang w:eastAsia="en-GB"/>
              </w:rPr>
              <w:t>All Funds</w:t>
            </w:r>
          </w:p>
        </w:tc>
        <w:tc>
          <w:tcPr>
            <w:tcW w:w="740" w:type="dxa"/>
            <w:tcBorders>
              <w:top w:val="nil"/>
              <w:left w:val="nil"/>
              <w:bottom w:val="nil"/>
              <w:right w:val="nil"/>
            </w:tcBorders>
            <w:shd w:val="clear" w:color="auto" w:fill="auto"/>
            <w:noWrap/>
            <w:vAlign w:val="bottom"/>
            <w:hideMark/>
          </w:tcPr>
          <w:p w14:paraId="71EA1D8A" w14:textId="77777777" w:rsidR="00C212EA" w:rsidRPr="00C212EA" w:rsidRDefault="00C212EA" w:rsidP="00C212EA">
            <w:pPr>
              <w:jc w:val="right"/>
              <w:rPr>
                <w:rFonts w:ascii="Calibri" w:hAnsi="Calibri" w:cs="Calibri"/>
                <w:i/>
                <w:iCs/>
                <w:color w:val="808080"/>
                <w:sz w:val="18"/>
                <w:szCs w:val="18"/>
                <w:lang w:eastAsia="en-GB"/>
              </w:rPr>
            </w:pPr>
          </w:p>
        </w:tc>
      </w:tr>
      <w:tr w:rsidR="00C212EA" w:rsidRPr="00C212EA" w14:paraId="1686610E" w14:textId="77777777" w:rsidTr="00C212EA">
        <w:trPr>
          <w:trHeight w:val="300"/>
        </w:trPr>
        <w:tc>
          <w:tcPr>
            <w:tcW w:w="418" w:type="dxa"/>
            <w:tcBorders>
              <w:top w:val="nil"/>
              <w:left w:val="nil"/>
              <w:bottom w:val="single" w:sz="8" w:space="0" w:color="7B7B7B"/>
              <w:right w:val="nil"/>
            </w:tcBorders>
            <w:shd w:val="clear" w:color="auto" w:fill="auto"/>
            <w:noWrap/>
            <w:vAlign w:val="bottom"/>
            <w:hideMark/>
          </w:tcPr>
          <w:p w14:paraId="5E27D53C" w14:textId="77777777" w:rsidR="00C212EA" w:rsidRPr="00C212EA" w:rsidRDefault="00C212EA" w:rsidP="00C212EA">
            <w:pPr>
              <w:rPr>
                <w:rFonts w:ascii="Calibri" w:hAnsi="Calibri" w:cs="Calibri"/>
                <w:b/>
                <w:bCs/>
                <w:sz w:val="18"/>
                <w:szCs w:val="18"/>
                <w:lang w:eastAsia="en-GB"/>
              </w:rPr>
            </w:pPr>
            <w:r w:rsidRPr="00C212EA">
              <w:rPr>
                <w:rFonts w:ascii="Calibri" w:hAnsi="Calibri" w:cs="Calibri"/>
                <w:b/>
                <w:bCs/>
                <w:sz w:val="18"/>
                <w:szCs w:val="18"/>
                <w:lang w:eastAsia="en-GB"/>
              </w:rPr>
              <w:t> </w:t>
            </w:r>
          </w:p>
        </w:tc>
        <w:tc>
          <w:tcPr>
            <w:tcW w:w="2845" w:type="dxa"/>
            <w:tcBorders>
              <w:top w:val="nil"/>
              <w:left w:val="nil"/>
              <w:bottom w:val="single" w:sz="8" w:space="0" w:color="7B7B7B"/>
              <w:right w:val="nil"/>
            </w:tcBorders>
            <w:shd w:val="clear" w:color="auto" w:fill="auto"/>
            <w:noWrap/>
            <w:vAlign w:val="bottom"/>
            <w:hideMark/>
          </w:tcPr>
          <w:p w14:paraId="392C3CC2" w14:textId="77777777" w:rsidR="00C212EA" w:rsidRPr="00C212EA" w:rsidRDefault="00C212EA" w:rsidP="00C212EA">
            <w:pPr>
              <w:rPr>
                <w:rFonts w:ascii="Calibri" w:hAnsi="Calibri" w:cs="Calibri"/>
                <w:sz w:val="18"/>
                <w:szCs w:val="18"/>
                <w:lang w:eastAsia="en-GB"/>
              </w:rPr>
            </w:pPr>
            <w:r w:rsidRPr="00C212EA">
              <w:rPr>
                <w:rFonts w:ascii="Calibri" w:hAnsi="Calibri" w:cs="Calibri"/>
                <w:sz w:val="18"/>
                <w:szCs w:val="18"/>
                <w:lang w:eastAsia="en-GB"/>
              </w:rPr>
              <w:t> </w:t>
            </w:r>
          </w:p>
        </w:tc>
        <w:tc>
          <w:tcPr>
            <w:tcW w:w="1220" w:type="dxa"/>
            <w:tcBorders>
              <w:top w:val="nil"/>
              <w:left w:val="single" w:sz="4" w:space="0" w:color="7B7B7B"/>
              <w:bottom w:val="single" w:sz="8" w:space="0" w:color="7B7B7B"/>
              <w:right w:val="dotted" w:sz="4" w:space="0" w:color="7B7B7B"/>
            </w:tcBorders>
            <w:shd w:val="clear" w:color="auto" w:fill="auto"/>
            <w:noWrap/>
            <w:vAlign w:val="bottom"/>
            <w:hideMark/>
          </w:tcPr>
          <w:p w14:paraId="7123AFC5" w14:textId="77777777" w:rsidR="00C212EA" w:rsidRPr="00C212EA" w:rsidRDefault="00C212EA" w:rsidP="00C212EA">
            <w:pPr>
              <w:jc w:val="right"/>
              <w:rPr>
                <w:rFonts w:ascii="Calibri" w:hAnsi="Calibri" w:cs="Calibri"/>
                <w:b/>
                <w:bCs/>
                <w:color w:val="333333"/>
                <w:sz w:val="18"/>
                <w:szCs w:val="18"/>
                <w:u w:val="single"/>
                <w:lang w:eastAsia="en-GB"/>
              </w:rPr>
            </w:pPr>
            <w:r w:rsidRPr="00C212EA">
              <w:rPr>
                <w:rFonts w:ascii="Calibri" w:hAnsi="Calibri" w:cs="Calibri"/>
                <w:b/>
                <w:bCs/>
                <w:color w:val="333333"/>
                <w:sz w:val="18"/>
                <w:szCs w:val="18"/>
                <w:u w:val="single"/>
                <w:lang w:eastAsia="en-GB"/>
              </w:rPr>
              <w:t>Fund</w:t>
            </w:r>
          </w:p>
        </w:tc>
        <w:tc>
          <w:tcPr>
            <w:tcW w:w="1120" w:type="dxa"/>
            <w:tcBorders>
              <w:top w:val="nil"/>
              <w:left w:val="nil"/>
              <w:bottom w:val="single" w:sz="8" w:space="0" w:color="7B7B7B"/>
              <w:right w:val="single" w:sz="4" w:space="0" w:color="7B7B7B"/>
            </w:tcBorders>
            <w:shd w:val="clear" w:color="auto" w:fill="auto"/>
            <w:noWrap/>
            <w:vAlign w:val="bottom"/>
            <w:hideMark/>
          </w:tcPr>
          <w:p w14:paraId="011B1BD8" w14:textId="77777777" w:rsidR="00C212EA" w:rsidRPr="00C212EA" w:rsidRDefault="00C212EA" w:rsidP="00C212EA">
            <w:pPr>
              <w:jc w:val="right"/>
              <w:rPr>
                <w:rFonts w:ascii="Calibri" w:hAnsi="Calibri" w:cs="Calibri"/>
                <w:b/>
                <w:bCs/>
                <w:color w:val="333333"/>
                <w:sz w:val="18"/>
                <w:szCs w:val="18"/>
                <w:u w:val="single"/>
                <w:lang w:eastAsia="en-GB"/>
              </w:rPr>
            </w:pPr>
            <w:r w:rsidRPr="00C212EA">
              <w:rPr>
                <w:rFonts w:ascii="Calibri" w:hAnsi="Calibri" w:cs="Calibri"/>
                <w:b/>
                <w:bCs/>
                <w:color w:val="333333"/>
                <w:sz w:val="18"/>
                <w:szCs w:val="18"/>
                <w:u w:val="single"/>
                <w:lang w:eastAsia="en-GB"/>
              </w:rPr>
              <w:t>Funds</w:t>
            </w:r>
          </w:p>
        </w:tc>
        <w:tc>
          <w:tcPr>
            <w:tcW w:w="1120" w:type="dxa"/>
            <w:tcBorders>
              <w:top w:val="nil"/>
              <w:left w:val="nil"/>
              <w:bottom w:val="single" w:sz="8" w:space="0" w:color="7B7B7B"/>
              <w:right w:val="single" w:sz="4" w:space="0" w:color="7B7B7B"/>
            </w:tcBorders>
            <w:shd w:val="clear" w:color="auto" w:fill="auto"/>
            <w:noWrap/>
            <w:vAlign w:val="bottom"/>
            <w:hideMark/>
          </w:tcPr>
          <w:p w14:paraId="0807E9F1" w14:textId="77777777" w:rsidR="00C212EA" w:rsidRPr="00C212EA" w:rsidRDefault="00C212EA" w:rsidP="00C212EA">
            <w:pPr>
              <w:jc w:val="right"/>
              <w:rPr>
                <w:rFonts w:ascii="Calibri" w:hAnsi="Calibri" w:cs="Calibri"/>
                <w:b/>
                <w:bCs/>
                <w:color w:val="333333"/>
                <w:sz w:val="18"/>
                <w:szCs w:val="18"/>
                <w:u w:val="single"/>
                <w:lang w:eastAsia="en-GB"/>
              </w:rPr>
            </w:pPr>
            <w:r w:rsidRPr="00C212EA">
              <w:rPr>
                <w:rFonts w:ascii="Calibri" w:hAnsi="Calibri" w:cs="Calibri"/>
                <w:b/>
                <w:bCs/>
                <w:color w:val="333333"/>
                <w:sz w:val="18"/>
                <w:szCs w:val="18"/>
                <w:u w:val="single"/>
                <w:lang w:eastAsia="en-GB"/>
              </w:rPr>
              <w:t>Fund/s</w:t>
            </w:r>
          </w:p>
        </w:tc>
        <w:tc>
          <w:tcPr>
            <w:tcW w:w="1120" w:type="dxa"/>
            <w:tcBorders>
              <w:top w:val="nil"/>
              <w:left w:val="nil"/>
              <w:bottom w:val="single" w:sz="8" w:space="0" w:color="7B7B7B"/>
              <w:right w:val="single" w:sz="4" w:space="0" w:color="7B7B7B"/>
            </w:tcBorders>
            <w:shd w:val="clear" w:color="auto" w:fill="auto"/>
            <w:noWrap/>
            <w:vAlign w:val="bottom"/>
            <w:hideMark/>
          </w:tcPr>
          <w:p w14:paraId="32A66612" w14:textId="77777777" w:rsidR="00C212EA" w:rsidRPr="00C212EA" w:rsidRDefault="00C212EA" w:rsidP="00C212EA">
            <w:pPr>
              <w:jc w:val="right"/>
              <w:rPr>
                <w:rFonts w:ascii="Calibri" w:hAnsi="Calibri" w:cs="Calibri"/>
                <w:b/>
                <w:bCs/>
                <w:color w:val="333333"/>
                <w:sz w:val="18"/>
                <w:szCs w:val="18"/>
                <w:u w:val="single"/>
                <w:lang w:eastAsia="en-GB"/>
              </w:rPr>
            </w:pPr>
            <w:r w:rsidRPr="00C212EA">
              <w:rPr>
                <w:rFonts w:ascii="Calibri" w:hAnsi="Calibri" w:cs="Calibri"/>
                <w:b/>
                <w:bCs/>
                <w:color w:val="333333"/>
                <w:sz w:val="18"/>
                <w:szCs w:val="18"/>
                <w:u w:val="single"/>
                <w:lang w:eastAsia="en-GB"/>
              </w:rPr>
              <w:t>Fund/s</w:t>
            </w:r>
          </w:p>
        </w:tc>
        <w:tc>
          <w:tcPr>
            <w:tcW w:w="1120" w:type="dxa"/>
            <w:tcBorders>
              <w:top w:val="nil"/>
              <w:left w:val="nil"/>
              <w:bottom w:val="single" w:sz="8" w:space="0" w:color="7B7B7B"/>
              <w:right w:val="single" w:sz="8" w:space="0" w:color="7B7B7B"/>
            </w:tcBorders>
            <w:shd w:val="clear" w:color="auto" w:fill="auto"/>
            <w:noWrap/>
            <w:vAlign w:val="bottom"/>
            <w:hideMark/>
          </w:tcPr>
          <w:p w14:paraId="34A68344" w14:textId="77777777" w:rsidR="00C212EA" w:rsidRPr="00C212EA" w:rsidRDefault="00C212EA" w:rsidP="00C212EA">
            <w:pPr>
              <w:jc w:val="right"/>
              <w:rPr>
                <w:rFonts w:ascii="Calibri" w:hAnsi="Calibri" w:cs="Calibri"/>
                <w:b/>
                <w:bCs/>
                <w:color w:val="333333"/>
                <w:sz w:val="18"/>
                <w:szCs w:val="18"/>
                <w:u w:val="single"/>
                <w:lang w:eastAsia="en-GB"/>
              </w:rPr>
            </w:pPr>
            <w:r w:rsidRPr="00C212EA">
              <w:rPr>
                <w:rFonts w:ascii="Calibri" w:hAnsi="Calibri" w:cs="Calibri"/>
                <w:b/>
                <w:bCs/>
                <w:color w:val="333333"/>
                <w:sz w:val="18"/>
                <w:szCs w:val="18"/>
                <w:u w:val="single"/>
                <w:lang w:eastAsia="en-GB"/>
              </w:rPr>
              <w:t>2020</w:t>
            </w:r>
          </w:p>
        </w:tc>
        <w:tc>
          <w:tcPr>
            <w:tcW w:w="1120" w:type="dxa"/>
            <w:tcBorders>
              <w:top w:val="nil"/>
              <w:left w:val="nil"/>
              <w:bottom w:val="single" w:sz="8" w:space="0" w:color="7B7B7B"/>
              <w:right w:val="nil"/>
            </w:tcBorders>
            <w:shd w:val="clear" w:color="auto" w:fill="auto"/>
            <w:noWrap/>
            <w:vAlign w:val="bottom"/>
            <w:hideMark/>
          </w:tcPr>
          <w:p w14:paraId="730684CE" w14:textId="77777777" w:rsidR="00C212EA" w:rsidRPr="00C212EA" w:rsidRDefault="00C212EA" w:rsidP="00C212EA">
            <w:pPr>
              <w:jc w:val="right"/>
              <w:rPr>
                <w:rFonts w:ascii="Calibri" w:hAnsi="Calibri" w:cs="Calibri"/>
                <w:i/>
                <w:iCs/>
                <w:color w:val="808080"/>
                <w:sz w:val="18"/>
                <w:szCs w:val="18"/>
                <w:u w:val="single"/>
                <w:lang w:eastAsia="en-GB"/>
              </w:rPr>
            </w:pPr>
            <w:r w:rsidRPr="00C212EA">
              <w:rPr>
                <w:rFonts w:ascii="Calibri" w:hAnsi="Calibri" w:cs="Calibri"/>
                <w:i/>
                <w:iCs/>
                <w:color w:val="808080"/>
                <w:sz w:val="18"/>
                <w:szCs w:val="18"/>
                <w:u w:val="single"/>
                <w:lang w:eastAsia="en-GB"/>
              </w:rPr>
              <w:t>2019</w:t>
            </w:r>
          </w:p>
        </w:tc>
        <w:tc>
          <w:tcPr>
            <w:tcW w:w="740" w:type="dxa"/>
            <w:tcBorders>
              <w:top w:val="nil"/>
              <w:left w:val="nil"/>
              <w:bottom w:val="nil"/>
              <w:right w:val="nil"/>
            </w:tcBorders>
            <w:shd w:val="clear" w:color="auto" w:fill="auto"/>
            <w:noWrap/>
            <w:vAlign w:val="bottom"/>
            <w:hideMark/>
          </w:tcPr>
          <w:p w14:paraId="5C21C4C3" w14:textId="77777777" w:rsidR="00C212EA" w:rsidRPr="00C212EA" w:rsidRDefault="00C212EA" w:rsidP="00C212EA">
            <w:pPr>
              <w:jc w:val="center"/>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Notes</w:t>
            </w:r>
          </w:p>
        </w:tc>
      </w:tr>
      <w:tr w:rsidR="00C212EA" w:rsidRPr="00C212EA" w14:paraId="4EB7D45D" w14:textId="77777777" w:rsidTr="00C212EA">
        <w:trPr>
          <w:trHeight w:val="402"/>
        </w:trPr>
        <w:tc>
          <w:tcPr>
            <w:tcW w:w="418" w:type="dxa"/>
            <w:tcBorders>
              <w:top w:val="nil"/>
              <w:left w:val="nil"/>
              <w:bottom w:val="nil"/>
              <w:right w:val="nil"/>
            </w:tcBorders>
            <w:shd w:val="clear" w:color="auto" w:fill="auto"/>
            <w:noWrap/>
            <w:vAlign w:val="bottom"/>
            <w:hideMark/>
          </w:tcPr>
          <w:p w14:paraId="3C46255C" w14:textId="77777777" w:rsidR="00C212EA" w:rsidRPr="00C212EA" w:rsidRDefault="00C212EA" w:rsidP="00C212EA">
            <w:pPr>
              <w:jc w:val="center"/>
              <w:rPr>
                <w:rFonts w:ascii="Calibri" w:hAnsi="Calibri" w:cs="Calibri"/>
                <w:i/>
                <w:iCs/>
                <w:color w:val="3A3838"/>
                <w:sz w:val="18"/>
                <w:szCs w:val="18"/>
                <w:lang w:eastAsia="en-GB"/>
              </w:rPr>
            </w:pPr>
          </w:p>
        </w:tc>
        <w:tc>
          <w:tcPr>
            <w:tcW w:w="2845" w:type="dxa"/>
            <w:tcBorders>
              <w:top w:val="nil"/>
              <w:left w:val="nil"/>
              <w:bottom w:val="nil"/>
              <w:right w:val="nil"/>
            </w:tcBorders>
            <w:shd w:val="clear" w:color="auto" w:fill="auto"/>
            <w:noWrap/>
            <w:vAlign w:val="bottom"/>
            <w:hideMark/>
          </w:tcPr>
          <w:p w14:paraId="6A141B01" w14:textId="77777777" w:rsidR="00C212EA" w:rsidRPr="00C212EA" w:rsidRDefault="00C212EA" w:rsidP="00C212EA">
            <w:pPr>
              <w:rPr>
                <w:sz w:val="20"/>
                <w:szCs w:val="20"/>
                <w:lang w:eastAsia="en-GB"/>
              </w:rPr>
            </w:pPr>
          </w:p>
        </w:tc>
        <w:tc>
          <w:tcPr>
            <w:tcW w:w="1220" w:type="dxa"/>
            <w:tcBorders>
              <w:top w:val="nil"/>
              <w:left w:val="single" w:sz="4" w:space="0" w:color="7B7B7B"/>
              <w:bottom w:val="nil"/>
              <w:right w:val="dotted" w:sz="4" w:space="0" w:color="7B7B7B"/>
            </w:tcBorders>
            <w:shd w:val="clear" w:color="auto" w:fill="auto"/>
            <w:noWrap/>
            <w:vAlign w:val="center"/>
            <w:hideMark/>
          </w:tcPr>
          <w:p w14:paraId="205CD460" w14:textId="77777777" w:rsidR="00C212EA" w:rsidRPr="00C212EA" w:rsidRDefault="00C212EA" w:rsidP="00C212EA">
            <w:pPr>
              <w:jc w:val="right"/>
              <w:rPr>
                <w:rFonts w:ascii="Calibri" w:hAnsi="Calibri" w:cs="Calibri"/>
                <w:color w:val="333333"/>
                <w:sz w:val="18"/>
                <w:szCs w:val="18"/>
                <w:lang w:eastAsia="en-GB"/>
              </w:rPr>
            </w:pPr>
            <w:r w:rsidRPr="00C212EA">
              <w:rPr>
                <w:rFonts w:ascii="Calibri" w:hAnsi="Calibri" w:cs="Calibri"/>
                <w:color w:val="333333"/>
                <w:sz w:val="18"/>
                <w:szCs w:val="18"/>
                <w:lang w:eastAsia="en-GB"/>
              </w:rPr>
              <w:t>£</w:t>
            </w:r>
          </w:p>
        </w:tc>
        <w:tc>
          <w:tcPr>
            <w:tcW w:w="1120" w:type="dxa"/>
            <w:tcBorders>
              <w:top w:val="nil"/>
              <w:left w:val="nil"/>
              <w:bottom w:val="nil"/>
              <w:right w:val="single" w:sz="4" w:space="0" w:color="7B7B7B"/>
            </w:tcBorders>
            <w:shd w:val="clear" w:color="auto" w:fill="auto"/>
            <w:noWrap/>
            <w:vAlign w:val="center"/>
            <w:hideMark/>
          </w:tcPr>
          <w:p w14:paraId="244C26A4" w14:textId="77777777" w:rsidR="00C212EA" w:rsidRPr="00C212EA" w:rsidRDefault="00C212EA" w:rsidP="00C212EA">
            <w:pPr>
              <w:jc w:val="right"/>
              <w:rPr>
                <w:rFonts w:ascii="Calibri" w:hAnsi="Calibri" w:cs="Calibri"/>
                <w:color w:val="333333"/>
                <w:sz w:val="18"/>
                <w:szCs w:val="18"/>
                <w:lang w:eastAsia="en-GB"/>
              </w:rPr>
            </w:pPr>
            <w:r w:rsidRPr="00C212EA">
              <w:rPr>
                <w:rFonts w:ascii="Calibri" w:hAnsi="Calibri" w:cs="Calibri"/>
                <w:color w:val="333333"/>
                <w:sz w:val="18"/>
                <w:szCs w:val="18"/>
                <w:lang w:eastAsia="en-GB"/>
              </w:rPr>
              <w:t>£</w:t>
            </w:r>
          </w:p>
        </w:tc>
        <w:tc>
          <w:tcPr>
            <w:tcW w:w="1120" w:type="dxa"/>
            <w:tcBorders>
              <w:top w:val="nil"/>
              <w:left w:val="nil"/>
              <w:bottom w:val="nil"/>
              <w:right w:val="single" w:sz="4" w:space="0" w:color="7B7B7B"/>
            </w:tcBorders>
            <w:shd w:val="clear" w:color="auto" w:fill="auto"/>
            <w:noWrap/>
            <w:vAlign w:val="center"/>
            <w:hideMark/>
          </w:tcPr>
          <w:p w14:paraId="18732B29" w14:textId="77777777" w:rsidR="00C212EA" w:rsidRPr="00C212EA" w:rsidRDefault="00C212EA" w:rsidP="00C212EA">
            <w:pPr>
              <w:jc w:val="right"/>
              <w:rPr>
                <w:rFonts w:ascii="Calibri" w:hAnsi="Calibri" w:cs="Calibri"/>
                <w:color w:val="333333"/>
                <w:sz w:val="18"/>
                <w:szCs w:val="18"/>
                <w:lang w:eastAsia="en-GB"/>
              </w:rPr>
            </w:pPr>
            <w:r w:rsidRPr="00C212EA">
              <w:rPr>
                <w:rFonts w:ascii="Calibri" w:hAnsi="Calibri" w:cs="Calibri"/>
                <w:color w:val="333333"/>
                <w:sz w:val="18"/>
                <w:szCs w:val="18"/>
                <w:lang w:eastAsia="en-GB"/>
              </w:rPr>
              <w:t>£</w:t>
            </w:r>
          </w:p>
        </w:tc>
        <w:tc>
          <w:tcPr>
            <w:tcW w:w="1120" w:type="dxa"/>
            <w:tcBorders>
              <w:top w:val="nil"/>
              <w:left w:val="nil"/>
              <w:bottom w:val="nil"/>
              <w:right w:val="single" w:sz="4" w:space="0" w:color="7B7B7B"/>
            </w:tcBorders>
            <w:shd w:val="clear" w:color="auto" w:fill="auto"/>
            <w:noWrap/>
            <w:vAlign w:val="center"/>
            <w:hideMark/>
          </w:tcPr>
          <w:p w14:paraId="154B859C" w14:textId="77777777" w:rsidR="00C212EA" w:rsidRPr="00C212EA" w:rsidRDefault="00C212EA" w:rsidP="00C212EA">
            <w:pPr>
              <w:jc w:val="right"/>
              <w:rPr>
                <w:rFonts w:ascii="Calibri" w:hAnsi="Calibri" w:cs="Calibri"/>
                <w:color w:val="333333"/>
                <w:sz w:val="18"/>
                <w:szCs w:val="18"/>
                <w:lang w:eastAsia="en-GB"/>
              </w:rPr>
            </w:pPr>
            <w:r w:rsidRPr="00C212EA">
              <w:rPr>
                <w:rFonts w:ascii="Calibri" w:hAnsi="Calibri" w:cs="Calibri"/>
                <w:color w:val="333333"/>
                <w:sz w:val="18"/>
                <w:szCs w:val="18"/>
                <w:lang w:eastAsia="en-GB"/>
              </w:rPr>
              <w:t xml:space="preserve"> £</w:t>
            </w:r>
          </w:p>
        </w:tc>
        <w:tc>
          <w:tcPr>
            <w:tcW w:w="1120" w:type="dxa"/>
            <w:tcBorders>
              <w:top w:val="nil"/>
              <w:left w:val="nil"/>
              <w:bottom w:val="nil"/>
              <w:right w:val="single" w:sz="8" w:space="0" w:color="7B7B7B"/>
            </w:tcBorders>
            <w:shd w:val="clear" w:color="auto" w:fill="auto"/>
            <w:noWrap/>
            <w:vAlign w:val="center"/>
            <w:hideMark/>
          </w:tcPr>
          <w:p w14:paraId="0D51709D" w14:textId="77777777" w:rsidR="00C212EA" w:rsidRPr="00C212EA" w:rsidRDefault="00C212EA" w:rsidP="00C212EA">
            <w:pPr>
              <w:jc w:val="right"/>
              <w:rPr>
                <w:rFonts w:ascii="Calibri" w:hAnsi="Calibri" w:cs="Calibri"/>
                <w:b/>
                <w:bCs/>
                <w:color w:val="333333"/>
                <w:sz w:val="18"/>
                <w:szCs w:val="18"/>
                <w:lang w:eastAsia="en-GB"/>
              </w:rPr>
            </w:pPr>
            <w:r w:rsidRPr="00C212EA">
              <w:rPr>
                <w:rFonts w:ascii="Calibri" w:hAnsi="Calibri" w:cs="Calibri"/>
                <w:b/>
                <w:bCs/>
                <w:color w:val="333333"/>
                <w:sz w:val="18"/>
                <w:szCs w:val="18"/>
                <w:lang w:eastAsia="en-GB"/>
              </w:rPr>
              <w:t xml:space="preserve"> £</w:t>
            </w:r>
          </w:p>
        </w:tc>
        <w:tc>
          <w:tcPr>
            <w:tcW w:w="1120" w:type="dxa"/>
            <w:tcBorders>
              <w:top w:val="nil"/>
              <w:left w:val="nil"/>
              <w:bottom w:val="nil"/>
              <w:right w:val="nil"/>
            </w:tcBorders>
            <w:shd w:val="clear" w:color="auto" w:fill="auto"/>
            <w:noWrap/>
            <w:vAlign w:val="center"/>
            <w:hideMark/>
          </w:tcPr>
          <w:p w14:paraId="085A00B2" w14:textId="77777777" w:rsidR="00C212EA" w:rsidRPr="00C212EA" w:rsidRDefault="00C212EA" w:rsidP="00C212EA">
            <w:pPr>
              <w:jc w:val="right"/>
              <w:rPr>
                <w:rFonts w:ascii="Calibri" w:hAnsi="Calibri" w:cs="Calibri"/>
                <w:i/>
                <w:iCs/>
                <w:color w:val="808080"/>
                <w:sz w:val="18"/>
                <w:szCs w:val="18"/>
                <w:lang w:eastAsia="en-GB"/>
              </w:rPr>
            </w:pPr>
            <w:r w:rsidRPr="00C212EA">
              <w:rPr>
                <w:rFonts w:ascii="Calibri" w:hAnsi="Calibri" w:cs="Calibri"/>
                <w:i/>
                <w:iCs/>
                <w:color w:val="808080"/>
                <w:sz w:val="18"/>
                <w:szCs w:val="18"/>
                <w:lang w:eastAsia="en-GB"/>
              </w:rPr>
              <w:t xml:space="preserve"> £</w:t>
            </w:r>
          </w:p>
        </w:tc>
        <w:tc>
          <w:tcPr>
            <w:tcW w:w="740" w:type="dxa"/>
            <w:tcBorders>
              <w:top w:val="nil"/>
              <w:left w:val="nil"/>
              <w:bottom w:val="nil"/>
              <w:right w:val="nil"/>
            </w:tcBorders>
            <w:shd w:val="clear" w:color="auto" w:fill="auto"/>
            <w:noWrap/>
            <w:vAlign w:val="center"/>
            <w:hideMark/>
          </w:tcPr>
          <w:p w14:paraId="7FD94EFA" w14:textId="77777777" w:rsidR="00C212EA" w:rsidRPr="00C212EA" w:rsidRDefault="00C212EA" w:rsidP="00C212EA">
            <w:pPr>
              <w:jc w:val="right"/>
              <w:rPr>
                <w:rFonts w:ascii="Calibri" w:hAnsi="Calibri" w:cs="Calibri"/>
                <w:i/>
                <w:iCs/>
                <w:color w:val="808080"/>
                <w:sz w:val="18"/>
                <w:szCs w:val="18"/>
                <w:lang w:eastAsia="en-GB"/>
              </w:rPr>
            </w:pPr>
          </w:p>
        </w:tc>
      </w:tr>
      <w:tr w:rsidR="00C212EA" w:rsidRPr="00C212EA" w14:paraId="091DDBBC"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7D5AE440" w14:textId="77777777" w:rsidR="00C212EA" w:rsidRPr="00C212EA" w:rsidRDefault="00C212EA" w:rsidP="00C212EA">
            <w:pPr>
              <w:rPr>
                <w:rFonts w:ascii="Calibri" w:hAnsi="Calibri" w:cs="Calibri"/>
                <w:b/>
                <w:bCs/>
                <w:sz w:val="18"/>
                <w:szCs w:val="18"/>
                <w:lang w:eastAsia="en-GB"/>
              </w:rPr>
            </w:pPr>
            <w:r w:rsidRPr="00C212EA">
              <w:rPr>
                <w:rFonts w:ascii="Calibri" w:hAnsi="Calibri" w:cs="Calibri"/>
                <w:b/>
                <w:bCs/>
                <w:sz w:val="18"/>
                <w:szCs w:val="18"/>
                <w:lang w:eastAsia="en-GB"/>
              </w:rPr>
              <w:t>Assets:</w:t>
            </w:r>
          </w:p>
        </w:tc>
        <w:tc>
          <w:tcPr>
            <w:tcW w:w="1220" w:type="dxa"/>
            <w:tcBorders>
              <w:top w:val="nil"/>
              <w:left w:val="single" w:sz="4" w:space="0" w:color="7B7B7B"/>
              <w:bottom w:val="nil"/>
              <w:right w:val="dotted" w:sz="4" w:space="0" w:color="7B7B7B"/>
            </w:tcBorders>
            <w:shd w:val="clear" w:color="auto" w:fill="auto"/>
            <w:noWrap/>
            <w:vAlign w:val="center"/>
            <w:hideMark/>
          </w:tcPr>
          <w:p w14:paraId="22F35DBE" w14:textId="77777777" w:rsidR="00C212EA" w:rsidRPr="00C212EA" w:rsidRDefault="00C212EA" w:rsidP="00C212EA">
            <w:pPr>
              <w:rPr>
                <w:rFonts w:ascii="Calibri" w:hAnsi="Calibri" w:cs="Calibri"/>
                <w:sz w:val="18"/>
                <w:szCs w:val="18"/>
                <w:lang w:eastAsia="en-GB"/>
              </w:rPr>
            </w:pPr>
            <w:r w:rsidRPr="00C212EA">
              <w:rPr>
                <w:rFonts w:ascii="Calibri" w:hAnsi="Calibri" w:cs="Calibri"/>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6D600A7A" w14:textId="77777777" w:rsidR="00C212EA" w:rsidRPr="00C212EA" w:rsidRDefault="00C212EA" w:rsidP="00C212EA">
            <w:pPr>
              <w:rPr>
                <w:rFonts w:ascii="Calibri" w:hAnsi="Calibri" w:cs="Calibri"/>
                <w:sz w:val="18"/>
                <w:szCs w:val="18"/>
                <w:lang w:eastAsia="en-GB"/>
              </w:rPr>
            </w:pPr>
            <w:r w:rsidRPr="00C212EA">
              <w:rPr>
                <w:rFonts w:ascii="Calibri" w:hAnsi="Calibri" w:cs="Calibri"/>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187EDCF7" w14:textId="77777777" w:rsidR="00C212EA" w:rsidRPr="00C212EA" w:rsidRDefault="00C212EA" w:rsidP="00C212EA">
            <w:pPr>
              <w:rPr>
                <w:rFonts w:ascii="Calibri" w:hAnsi="Calibri" w:cs="Calibri"/>
                <w:sz w:val="18"/>
                <w:szCs w:val="18"/>
                <w:lang w:eastAsia="en-GB"/>
              </w:rPr>
            </w:pPr>
            <w:r w:rsidRPr="00C212EA">
              <w:rPr>
                <w:rFonts w:ascii="Calibri" w:hAnsi="Calibri" w:cs="Calibri"/>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55EF9FE9" w14:textId="77777777" w:rsidR="00C212EA" w:rsidRPr="00C212EA" w:rsidRDefault="00C212EA" w:rsidP="00C212EA">
            <w:pPr>
              <w:rPr>
                <w:rFonts w:ascii="Calibri" w:hAnsi="Calibri" w:cs="Calibri"/>
                <w:sz w:val="18"/>
                <w:szCs w:val="18"/>
                <w:lang w:eastAsia="en-GB"/>
              </w:rPr>
            </w:pPr>
            <w:r w:rsidRPr="00C212EA">
              <w:rPr>
                <w:rFonts w:ascii="Calibri" w:hAnsi="Calibri" w:cs="Calibri"/>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14:paraId="64D67F9D" w14:textId="77777777" w:rsidR="00C212EA" w:rsidRPr="00C212EA" w:rsidRDefault="00C212EA" w:rsidP="00C212EA">
            <w:pPr>
              <w:rPr>
                <w:rFonts w:ascii="Calibri" w:hAnsi="Calibri" w:cs="Calibri"/>
                <w:b/>
                <w:bCs/>
                <w:color w:val="333333"/>
                <w:sz w:val="18"/>
                <w:szCs w:val="18"/>
                <w:lang w:eastAsia="en-GB"/>
              </w:rPr>
            </w:pPr>
            <w:r w:rsidRPr="00C212EA">
              <w:rPr>
                <w:rFonts w:ascii="Calibri" w:hAnsi="Calibri" w:cs="Calibri"/>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14:paraId="13EA9F4D" w14:textId="77777777" w:rsidR="00C212EA" w:rsidRPr="00C212EA" w:rsidRDefault="00C212EA" w:rsidP="00C212EA">
            <w:pPr>
              <w:rPr>
                <w:rFonts w:ascii="Calibri" w:hAnsi="Calibri" w:cs="Calibri"/>
                <w:b/>
                <w:bCs/>
                <w:color w:val="333333"/>
                <w:sz w:val="18"/>
                <w:szCs w:val="18"/>
                <w:lang w:eastAsia="en-GB"/>
              </w:rPr>
            </w:pPr>
          </w:p>
        </w:tc>
        <w:tc>
          <w:tcPr>
            <w:tcW w:w="740" w:type="dxa"/>
            <w:tcBorders>
              <w:top w:val="nil"/>
              <w:left w:val="nil"/>
              <w:bottom w:val="nil"/>
              <w:right w:val="nil"/>
            </w:tcBorders>
            <w:shd w:val="clear" w:color="auto" w:fill="auto"/>
            <w:noWrap/>
            <w:vAlign w:val="center"/>
            <w:hideMark/>
          </w:tcPr>
          <w:p w14:paraId="2AEE0AB7" w14:textId="77777777" w:rsidR="00C212EA" w:rsidRPr="00C212EA" w:rsidRDefault="00C212EA" w:rsidP="00C212EA">
            <w:pPr>
              <w:rPr>
                <w:sz w:val="20"/>
                <w:szCs w:val="20"/>
                <w:lang w:eastAsia="en-GB"/>
              </w:rPr>
            </w:pPr>
          </w:p>
        </w:tc>
      </w:tr>
      <w:tr w:rsidR="00C212EA" w:rsidRPr="00C212EA" w14:paraId="44B7AEBD"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59837930"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Bank current account</w:t>
            </w:r>
          </w:p>
        </w:tc>
        <w:tc>
          <w:tcPr>
            <w:tcW w:w="1220" w:type="dxa"/>
            <w:tcBorders>
              <w:top w:val="nil"/>
              <w:left w:val="single" w:sz="4" w:space="0" w:color="7B7B7B"/>
              <w:bottom w:val="nil"/>
              <w:right w:val="dotted" w:sz="4" w:space="0" w:color="7B7B7B"/>
            </w:tcBorders>
            <w:shd w:val="clear" w:color="auto" w:fill="auto"/>
            <w:noWrap/>
            <w:vAlign w:val="center"/>
            <w:hideMark/>
          </w:tcPr>
          <w:p w14:paraId="23CD01A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5,028 </w:t>
            </w:r>
          </w:p>
        </w:tc>
        <w:tc>
          <w:tcPr>
            <w:tcW w:w="1120" w:type="dxa"/>
            <w:tcBorders>
              <w:top w:val="nil"/>
              <w:left w:val="nil"/>
              <w:bottom w:val="nil"/>
              <w:right w:val="single" w:sz="4" w:space="0" w:color="7B7B7B"/>
            </w:tcBorders>
            <w:shd w:val="clear" w:color="auto" w:fill="auto"/>
            <w:noWrap/>
            <w:vAlign w:val="center"/>
            <w:hideMark/>
          </w:tcPr>
          <w:p w14:paraId="0AC4332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23EAA1A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800 </w:t>
            </w:r>
          </w:p>
        </w:tc>
        <w:tc>
          <w:tcPr>
            <w:tcW w:w="1120" w:type="dxa"/>
            <w:tcBorders>
              <w:top w:val="nil"/>
              <w:left w:val="nil"/>
              <w:bottom w:val="nil"/>
              <w:right w:val="single" w:sz="4" w:space="0" w:color="7B7B7B"/>
            </w:tcBorders>
            <w:shd w:val="clear" w:color="auto" w:fill="auto"/>
            <w:noWrap/>
            <w:vAlign w:val="center"/>
            <w:hideMark/>
          </w:tcPr>
          <w:p w14:paraId="7B4858A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27 </w:t>
            </w:r>
          </w:p>
        </w:tc>
        <w:tc>
          <w:tcPr>
            <w:tcW w:w="1120" w:type="dxa"/>
            <w:tcBorders>
              <w:top w:val="nil"/>
              <w:left w:val="nil"/>
              <w:bottom w:val="nil"/>
              <w:right w:val="single" w:sz="8" w:space="0" w:color="7B7B7B"/>
            </w:tcBorders>
            <w:shd w:val="clear" w:color="auto" w:fill="auto"/>
            <w:noWrap/>
            <w:vAlign w:val="center"/>
            <w:hideMark/>
          </w:tcPr>
          <w:p w14:paraId="217D3E4F"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5,855 </w:t>
            </w:r>
          </w:p>
        </w:tc>
        <w:tc>
          <w:tcPr>
            <w:tcW w:w="1120" w:type="dxa"/>
            <w:tcBorders>
              <w:top w:val="nil"/>
              <w:left w:val="nil"/>
              <w:bottom w:val="nil"/>
              <w:right w:val="nil"/>
            </w:tcBorders>
            <w:shd w:val="clear" w:color="auto" w:fill="auto"/>
            <w:noWrap/>
            <w:vAlign w:val="center"/>
            <w:hideMark/>
          </w:tcPr>
          <w:p w14:paraId="5CCC0F20"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350 </w:t>
            </w:r>
          </w:p>
        </w:tc>
        <w:tc>
          <w:tcPr>
            <w:tcW w:w="740" w:type="dxa"/>
            <w:tcBorders>
              <w:top w:val="nil"/>
              <w:left w:val="nil"/>
              <w:bottom w:val="nil"/>
              <w:right w:val="nil"/>
            </w:tcBorders>
            <w:shd w:val="clear" w:color="auto" w:fill="auto"/>
            <w:noWrap/>
            <w:vAlign w:val="center"/>
            <w:hideMark/>
          </w:tcPr>
          <w:p w14:paraId="1B6D21D5"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6655BE69" w14:textId="77777777" w:rsidTr="00C212EA">
        <w:trPr>
          <w:trHeight w:val="300"/>
        </w:trPr>
        <w:tc>
          <w:tcPr>
            <w:tcW w:w="3263" w:type="dxa"/>
            <w:gridSpan w:val="2"/>
            <w:tcBorders>
              <w:top w:val="nil"/>
              <w:left w:val="nil"/>
              <w:bottom w:val="single" w:sz="4" w:space="0" w:color="7B7B7B"/>
              <w:right w:val="nil"/>
            </w:tcBorders>
            <w:shd w:val="clear" w:color="auto" w:fill="auto"/>
            <w:noWrap/>
            <w:vAlign w:val="center"/>
            <w:hideMark/>
          </w:tcPr>
          <w:p w14:paraId="55B751A4"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CBF Deposit Fund</w:t>
            </w:r>
          </w:p>
        </w:tc>
        <w:tc>
          <w:tcPr>
            <w:tcW w:w="1220" w:type="dxa"/>
            <w:tcBorders>
              <w:top w:val="nil"/>
              <w:left w:val="single" w:sz="4" w:space="0" w:color="7B7B7B"/>
              <w:bottom w:val="single" w:sz="4" w:space="0" w:color="7B7B7B"/>
              <w:right w:val="dotted" w:sz="4" w:space="0" w:color="7B7B7B"/>
            </w:tcBorders>
            <w:shd w:val="clear" w:color="auto" w:fill="auto"/>
            <w:noWrap/>
            <w:vAlign w:val="center"/>
            <w:hideMark/>
          </w:tcPr>
          <w:p w14:paraId="74C3D74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21,050 </w:t>
            </w:r>
          </w:p>
        </w:tc>
        <w:tc>
          <w:tcPr>
            <w:tcW w:w="1120" w:type="dxa"/>
            <w:tcBorders>
              <w:top w:val="nil"/>
              <w:left w:val="nil"/>
              <w:bottom w:val="single" w:sz="4" w:space="0" w:color="7B7B7B"/>
              <w:right w:val="single" w:sz="4" w:space="0" w:color="7B7B7B"/>
            </w:tcBorders>
            <w:shd w:val="clear" w:color="auto" w:fill="auto"/>
            <w:noWrap/>
            <w:vAlign w:val="center"/>
            <w:hideMark/>
          </w:tcPr>
          <w:p w14:paraId="182651F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3,750 </w:t>
            </w:r>
          </w:p>
        </w:tc>
        <w:tc>
          <w:tcPr>
            <w:tcW w:w="1120" w:type="dxa"/>
            <w:tcBorders>
              <w:top w:val="nil"/>
              <w:left w:val="nil"/>
              <w:bottom w:val="single" w:sz="4" w:space="0" w:color="7B7B7B"/>
              <w:right w:val="single" w:sz="4" w:space="0" w:color="7B7B7B"/>
            </w:tcBorders>
            <w:shd w:val="clear" w:color="auto" w:fill="auto"/>
            <w:noWrap/>
            <w:vAlign w:val="center"/>
            <w:hideMark/>
          </w:tcPr>
          <w:p w14:paraId="1123AA7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9,000 </w:t>
            </w:r>
          </w:p>
        </w:tc>
        <w:tc>
          <w:tcPr>
            <w:tcW w:w="1120" w:type="dxa"/>
            <w:tcBorders>
              <w:top w:val="nil"/>
              <w:left w:val="nil"/>
              <w:bottom w:val="single" w:sz="4" w:space="0" w:color="7B7B7B"/>
              <w:right w:val="single" w:sz="4" w:space="0" w:color="7B7B7B"/>
            </w:tcBorders>
            <w:shd w:val="clear" w:color="auto" w:fill="auto"/>
            <w:noWrap/>
            <w:vAlign w:val="center"/>
            <w:hideMark/>
          </w:tcPr>
          <w:p w14:paraId="204FEF2D"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1,500 </w:t>
            </w:r>
          </w:p>
        </w:tc>
        <w:tc>
          <w:tcPr>
            <w:tcW w:w="1120" w:type="dxa"/>
            <w:tcBorders>
              <w:top w:val="nil"/>
              <w:left w:val="nil"/>
              <w:bottom w:val="single" w:sz="4" w:space="0" w:color="7B7B7B"/>
              <w:right w:val="single" w:sz="8" w:space="0" w:color="7B7B7B"/>
            </w:tcBorders>
            <w:shd w:val="clear" w:color="auto" w:fill="auto"/>
            <w:noWrap/>
            <w:vAlign w:val="center"/>
            <w:hideMark/>
          </w:tcPr>
          <w:p w14:paraId="3597578E"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35,300 </w:t>
            </w:r>
          </w:p>
        </w:tc>
        <w:tc>
          <w:tcPr>
            <w:tcW w:w="1120" w:type="dxa"/>
            <w:tcBorders>
              <w:top w:val="nil"/>
              <w:left w:val="nil"/>
              <w:bottom w:val="single" w:sz="4" w:space="0" w:color="7B7B7B"/>
              <w:right w:val="nil"/>
            </w:tcBorders>
            <w:shd w:val="clear" w:color="auto" w:fill="auto"/>
            <w:noWrap/>
            <w:vAlign w:val="center"/>
            <w:hideMark/>
          </w:tcPr>
          <w:p w14:paraId="0A06C3FF"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20,650 </w:t>
            </w:r>
          </w:p>
        </w:tc>
        <w:tc>
          <w:tcPr>
            <w:tcW w:w="740" w:type="dxa"/>
            <w:tcBorders>
              <w:top w:val="nil"/>
              <w:left w:val="nil"/>
              <w:bottom w:val="nil"/>
              <w:right w:val="nil"/>
            </w:tcBorders>
            <w:shd w:val="clear" w:color="auto" w:fill="auto"/>
            <w:noWrap/>
            <w:vAlign w:val="center"/>
            <w:hideMark/>
          </w:tcPr>
          <w:p w14:paraId="4099C635"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6E85A72A" w14:textId="77777777" w:rsidTr="00C212EA">
        <w:trPr>
          <w:trHeight w:val="300"/>
        </w:trPr>
        <w:tc>
          <w:tcPr>
            <w:tcW w:w="3263" w:type="dxa"/>
            <w:gridSpan w:val="2"/>
            <w:tcBorders>
              <w:top w:val="single" w:sz="4" w:space="0" w:color="7B7B7B"/>
              <w:left w:val="nil"/>
              <w:bottom w:val="nil"/>
              <w:right w:val="single" w:sz="4" w:space="0" w:color="7B7B7B"/>
            </w:tcBorders>
            <w:shd w:val="clear" w:color="auto" w:fill="auto"/>
            <w:noWrap/>
            <w:vAlign w:val="center"/>
            <w:hideMark/>
          </w:tcPr>
          <w:p w14:paraId="0276B636"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PCC-owned bank balance</w:t>
            </w:r>
          </w:p>
        </w:tc>
        <w:tc>
          <w:tcPr>
            <w:tcW w:w="1220" w:type="dxa"/>
            <w:tcBorders>
              <w:top w:val="nil"/>
              <w:left w:val="nil"/>
              <w:bottom w:val="nil"/>
              <w:right w:val="dotted" w:sz="4" w:space="0" w:color="7B7B7B"/>
            </w:tcBorders>
            <w:shd w:val="clear" w:color="auto" w:fill="auto"/>
            <w:noWrap/>
            <w:vAlign w:val="center"/>
            <w:hideMark/>
          </w:tcPr>
          <w:p w14:paraId="1F38F6F5"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26,078 </w:t>
            </w:r>
          </w:p>
        </w:tc>
        <w:tc>
          <w:tcPr>
            <w:tcW w:w="1120" w:type="dxa"/>
            <w:tcBorders>
              <w:top w:val="nil"/>
              <w:left w:val="nil"/>
              <w:bottom w:val="nil"/>
              <w:right w:val="single" w:sz="4" w:space="0" w:color="7B7B7B"/>
            </w:tcBorders>
            <w:shd w:val="clear" w:color="auto" w:fill="auto"/>
            <w:noWrap/>
            <w:vAlign w:val="center"/>
            <w:hideMark/>
          </w:tcPr>
          <w:p w14:paraId="6766D77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3,750 </w:t>
            </w:r>
          </w:p>
        </w:tc>
        <w:tc>
          <w:tcPr>
            <w:tcW w:w="1120" w:type="dxa"/>
            <w:tcBorders>
              <w:top w:val="nil"/>
              <w:left w:val="nil"/>
              <w:bottom w:val="nil"/>
              <w:right w:val="single" w:sz="4" w:space="0" w:color="7B7B7B"/>
            </w:tcBorders>
            <w:shd w:val="clear" w:color="auto" w:fill="auto"/>
            <w:noWrap/>
            <w:vAlign w:val="center"/>
            <w:hideMark/>
          </w:tcPr>
          <w:p w14:paraId="6F64E57E"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9,800 </w:t>
            </w:r>
          </w:p>
        </w:tc>
        <w:tc>
          <w:tcPr>
            <w:tcW w:w="1120" w:type="dxa"/>
            <w:tcBorders>
              <w:top w:val="nil"/>
              <w:left w:val="nil"/>
              <w:bottom w:val="nil"/>
              <w:right w:val="single" w:sz="4" w:space="0" w:color="7B7B7B"/>
            </w:tcBorders>
            <w:shd w:val="clear" w:color="auto" w:fill="auto"/>
            <w:noWrap/>
            <w:vAlign w:val="center"/>
            <w:hideMark/>
          </w:tcPr>
          <w:p w14:paraId="0CC4F6E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1,527 </w:t>
            </w:r>
          </w:p>
        </w:tc>
        <w:tc>
          <w:tcPr>
            <w:tcW w:w="1120" w:type="dxa"/>
            <w:tcBorders>
              <w:top w:val="nil"/>
              <w:left w:val="nil"/>
              <w:bottom w:val="nil"/>
              <w:right w:val="single" w:sz="8" w:space="0" w:color="7B7B7B"/>
            </w:tcBorders>
            <w:shd w:val="clear" w:color="auto" w:fill="auto"/>
            <w:noWrap/>
            <w:vAlign w:val="center"/>
            <w:hideMark/>
          </w:tcPr>
          <w:p w14:paraId="7B3FE2F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41,155 </w:t>
            </w:r>
          </w:p>
        </w:tc>
        <w:tc>
          <w:tcPr>
            <w:tcW w:w="1120" w:type="dxa"/>
            <w:tcBorders>
              <w:top w:val="nil"/>
              <w:left w:val="nil"/>
              <w:bottom w:val="nil"/>
              <w:right w:val="nil"/>
            </w:tcBorders>
            <w:shd w:val="clear" w:color="auto" w:fill="auto"/>
            <w:noWrap/>
            <w:vAlign w:val="center"/>
            <w:hideMark/>
          </w:tcPr>
          <w:p w14:paraId="5CF3E82A"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21,000 </w:t>
            </w:r>
          </w:p>
        </w:tc>
        <w:tc>
          <w:tcPr>
            <w:tcW w:w="740" w:type="dxa"/>
            <w:tcBorders>
              <w:top w:val="nil"/>
              <w:left w:val="nil"/>
              <w:bottom w:val="nil"/>
              <w:right w:val="nil"/>
            </w:tcBorders>
            <w:shd w:val="clear" w:color="auto" w:fill="auto"/>
            <w:noWrap/>
            <w:vAlign w:val="center"/>
            <w:hideMark/>
          </w:tcPr>
          <w:p w14:paraId="141E6E99" w14:textId="77777777" w:rsidR="00C212EA" w:rsidRPr="00C212EA" w:rsidRDefault="00C212EA" w:rsidP="00C212EA">
            <w:pPr>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R&amp;P </w:t>
            </w:r>
          </w:p>
        </w:tc>
      </w:tr>
      <w:tr w:rsidR="00C212EA" w:rsidRPr="00C212EA" w14:paraId="0630068C"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186AF052"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Diocesan Assigned Fees received</w:t>
            </w:r>
          </w:p>
        </w:tc>
        <w:tc>
          <w:tcPr>
            <w:tcW w:w="1220" w:type="dxa"/>
            <w:tcBorders>
              <w:top w:val="nil"/>
              <w:left w:val="single" w:sz="4" w:space="0" w:color="7B7B7B"/>
              <w:bottom w:val="nil"/>
              <w:right w:val="dotted" w:sz="4" w:space="0" w:color="7B7B7B"/>
            </w:tcBorders>
            <w:shd w:val="clear" w:color="auto" w:fill="auto"/>
            <w:noWrap/>
            <w:vAlign w:val="center"/>
            <w:hideMark/>
          </w:tcPr>
          <w:p w14:paraId="5992293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196 </w:t>
            </w:r>
          </w:p>
        </w:tc>
        <w:tc>
          <w:tcPr>
            <w:tcW w:w="1120" w:type="dxa"/>
            <w:tcBorders>
              <w:top w:val="nil"/>
              <w:left w:val="nil"/>
              <w:bottom w:val="nil"/>
              <w:right w:val="single" w:sz="4" w:space="0" w:color="7B7B7B"/>
            </w:tcBorders>
            <w:shd w:val="clear" w:color="auto" w:fill="auto"/>
            <w:noWrap/>
            <w:vAlign w:val="center"/>
            <w:hideMark/>
          </w:tcPr>
          <w:p w14:paraId="5744225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6BE6F52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165852F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14:paraId="55743170"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196 </w:t>
            </w:r>
          </w:p>
        </w:tc>
        <w:tc>
          <w:tcPr>
            <w:tcW w:w="1120" w:type="dxa"/>
            <w:tcBorders>
              <w:top w:val="nil"/>
              <w:left w:val="nil"/>
              <w:bottom w:val="nil"/>
              <w:right w:val="nil"/>
            </w:tcBorders>
            <w:shd w:val="clear" w:color="auto" w:fill="auto"/>
            <w:noWrap/>
            <w:vAlign w:val="center"/>
            <w:hideMark/>
          </w:tcPr>
          <w:p w14:paraId="65996FC0"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 </w:t>
            </w:r>
          </w:p>
        </w:tc>
        <w:tc>
          <w:tcPr>
            <w:tcW w:w="740" w:type="dxa"/>
            <w:tcBorders>
              <w:top w:val="nil"/>
              <w:left w:val="nil"/>
              <w:bottom w:val="nil"/>
              <w:right w:val="nil"/>
            </w:tcBorders>
            <w:shd w:val="clear" w:color="auto" w:fill="auto"/>
            <w:noWrap/>
            <w:vAlign w:val="center"/>
            <w:hideMark/>
          </w:tcPr>
          <w:p w14:paraId="4A60FF54"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5D96BB1F" w14:textId="77777777" w:rsidTr="00C212EA">
        <w:trPr>
          <w:trHeight w:val="300"/>
        </w:trPr>
        <w:tc>
          <w:tcPr>
            <w:tcW w:w="3263" w:type="dxa"/>
            <w:gridSpan w:val="2"/>
            <w:tcBorders>
              <w:top w:val="single" w:sz="8" w:space="0" w:color="7B7B7B"/>
              <w:left w:val="nil"/>
              <w:bottom w:val="single" w:sz="8" w:space="0" w:color="7B7B7B"/>
              <w:right w:val="nil"/>
            </w:tcBorders>
            <w:shd w:val="clear" w:color="auto" w:fill="auto"/>
            <w:noWrap/>
            <w:vAlign w:val="center"/>
            <w:hideMark/>
          </w:tcPr>
          <w:p w14:paraId="7B77D1D8"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Total bank and deposit accounts</w:t>
            </w:r>
          </w:p>
        </w:tc>
        <w:tc>
          <w:tcPr>
            <w:tcW w:w="122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3EBA330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26,274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084421D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3,750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38D39CA2"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9,800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292CD708"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1,527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14:paraId="38422220"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41,351 </w:t>
            </w:r>
          </w:p>
        </w:tc>
        <w:tc>
          <w:tcPr>
            <w:tcW w:w="1120" w:type="dxa"/>
            <w:tcBorders>
              <w:top w:val="single" w:sz="8" w:space="0" w:color="7B7B7B"/>
              <w:left w:val="nil"/>
              <w:bottom w:val="single" w:sz="8" w:space="0" w:color="7B7B7B"/>
              <w:right w:val="nil"/>
            </w:tcBorders>
            <w:shd w:val="clear" w:color="auto" w:fill="auto"/>
            <w:noWrap/>
            <w:vAlign w:val="center"/>
            <w:hideMark/>
          </w:tcPr>
          <w:p w14:paraId="5C2405C2"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21,000 </w:t>
            </w:r>
          </w:p>
        </w:tc>
        <w:tc>
          <w:tcPr>
            <w:tcW w:w="740" w:type="dxa"/>
            <w:tcBorders>
              <w:top w:val="nil"/>
              <w:left w:val="nil"/>
              <w:bottom w:val="nil"/>
              <w:right w:val="nil"/>
            </w:tcBorders>
            <w:shd w:val="clear" w:color="auto" w:fill="auto"/>
            <w:noWrap/>
            <w:vAlign w:val="center"/>
            <w:hideMark/>
          </w:tcPr>
          <w:p w14:paraId="6CFDBF09"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1D74FDD5" w14:textId="77777777" w:rsidTr="00C212EA">
        <w:trPr>
          <w:trHeight w:val="135"/>
        </w:trPr>
        <w:tc>
          <w:tcPr>
            <w:tcW w:w="418" w:type="dxa"/>
            <w:tcBorders>
              <w:top w:val="nil"/>
              <w:left w:val="nil"/>
              <w:bottom w:val="nil"/>
              <w:right w:val="nil"/>
            </w:tcBorders>
            <w:shd w:val="clear" w:color="auto" w:fill="auto"/>
            <w:noWrap/>
            <w:vAlign w:val="center"/>
            <w:hideMark/>
          </w:tcPr>
          <w:p w14:paraId="7A958207" w14:textId="77777777" w:rsidR="00C212EA" w:rsidRPr="00C212EA" w:rsidRDefault="00C212EA" w:rsidP="00C212EA">
            <w:pPr>
              <w:rPr>
                <w:sz w:val="20"/>
                <w:szCs w:val="20"/>
                <w:lang w:eastAsia="en-GB"/>
              </w:rPr>
            </w:pPr>
          </w:p>
        </w:tc>
        <w:tc>
          <w:tcPr>
            <w:tcW w:w="2845" w:type="dxa"/>
            <w:tcBorders>
              <w:top w:val="nil"/>
              <w:left w:val="nil"/>
              <w:bottom w:val="nil"/>
              <w:right w:val="nil"/>
            </w:tcBorders>
            <w:shd w:val="clear" w:color="auto" w:fill="auto"/>
            <w:noWrap/>
            <w:vAlign w:val="center"/>
            <w:hideMark/>
          </w:tcPr>
          <w:p w14:paraId="54AA4AB7" w14:textId="77777777" w:rsidR="00C212EA" w:rsidRPr="00C212EA" w:rsidRDefault="00C212EA" w:rsidP="00C212EA">
            <w:pPr>
              <w:rPr>
                <w:sz w:val="20"/>
                <w:szCs w:val="20"/>
                <w:lang w:eastAsia="en-GB"/>
              </w:rPr>
            </w:pPr>
          </w:p>
        </w:tc>
        <w:tc>
          <w:tcPr>
            <w:tcW w:w="1220" w:type="dxa"/>
            <w:tcBorders>
              <w:top w:val="nil"/>
              <w:left w:val="single" w:sz="4" w:space="0" w:color="7B7B7B"/>
              <w:bottom w:val="nil"/>
              <w:right w:val="dotted" w:sz="4" w:space="0" w:color="7B7B7B"/>
            </w:tcBorders>
            <w:shd w:val="clear" w:color="auto" w:fill="auto"/>
            <w:noWrap/>
            <w:vAlign w:val="center"/>
            <w:hideMark/>
          </w:tcPr>
          <w:p w14:paraId="24013835"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5DD6080B"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76FF7013"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407B8030"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14:paraId="5CF191DE"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nil"/>
            </w:tcBorders>
            <w:shd w:val="clear" w:color="auto" w:fill="auto"/>
            <w:noWrap/>
            <w:vAlign w:val="center"/>
            <w:hideMark/>
          </w:tcPr>
          <w:p w14:paraId="3A75E916" w14:textId="77777777" w:rsidR="00C212EA" w:rsidRPr="00C212EA" w:rsidRDefault="00C212EA" w:rsidP="00C212EA">
            <w:pPr>
              <w:rPr>
                <w:rFonts w:ascii="Calibri" w:hAnsi="Calibri" w:cs="Calibri"/>
                <w:b/>
                <w:bCs/>
                <w:color w:val="3A3838"/>
                <w:sz w:val="18"/>
                <w:szCs w:val="18"/>
                <w:lang w:eastAsia="en-GB"/>
              </w:rPr>
            </w:pPr>
          </w:p>
        </w:tc>
        <w:tc>
          <w:tcPr>
            <w:tcW w:w="740" w:type="dxa"/>
            <w:tcBorders>
              <w:top w:val="nil"/>
              <w:left w:val="nil"/>
              <w:bottom w:val="nil"/>
              <w:right w:val="nil"/>
            </w:tcBorders>
            <w:shd w:val="clear" w:color="auto" w:fill="auto"/>
            <w:noWrap/>
            <w:vAlign w:val="center"/>
            <w:hideMark/>
          </w:tcPr>
          <w:p w14:paraId="587BB8FF" w14:textId="77777777" w:rsidR="00C212EA" w:rsidRPr="00C212EA" w:rsidRDefault="00C212EA" w:rsidP="00C212EA">
            <w:pPr>
              <w:rPr>
                <w:sz w:val="20"/>
                <w:szCs w:val="20"/>
                <w:lang w:eastAsia="en-GB"/>
              </w:rPr>
            </w:pPr>
          </w:p>
        </w:tc>
      </w:tr>
      <w:tr w:rsidR="00C212EA" w:rsidRPr="00C212EA" w14:paraId="68ACEBBC"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2C3A9D23"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Wedding fees not yet received</w:t>
            </w:r>
          </w:p>
        </w:tc>
        <w:tc>
          <w:tcPr>
            <w:tcW w:w="1220" w:type="dxa"/>
            <w:tcBorders>
              <w:top w:val="nil"/>
              <w:left w:val="single" w:sz="4" w:space="0" w:color="7B7B7B"/>
              <w:bottom w:val="nil"/>
              <w:right w:val="dotted" w:sz="4" w:space="0" w:color="7B7B7B"/>
            </w:tcBorders>
            <w:shd w:val="clear" w:color="auto" w:fill="auto"/>
            <w:noWrap/>
            <w:vAlign w:val="center"/>
            <w:hideMark/>
          </w:tcPr>
          <w:p w14:paraId="5FAB0980"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180 </w:t>
            </w:r>
          </w:p>
        </w:tc>
        <w:tc>
          <w:tcPr>
            <w:tcW w:w="1120" w:type="dxa"/>
            <w:tcBorders>
              <w:top w:val="nil"/>
              <w:left w:val="nil"/>
              <w:bottom w:val="nil"/>
              <w:right w:val="single" w:sz="4" w:space="0" w:color="7B7B7B"/>
            </w:tcBorders>
            <w:shd w:val="clear" w:color="auto" w:fill="auto"/>
            <w:noWrap/>
            <w:vAlign w:val="center"/>
            <w:hideMark/>
          </w:tcPr>
          <w:p w14:paraId="3F985FC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539EF47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1415424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14:paraId="0E9CC82F"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180 </w:t>
            </w:r>
          </w:p>
        </w:tc>
        <w:tc>
          <w:tcPr>
            <w:tcW w:w="1120" w:type="dxa"/>
            <w:tcBorders>
              <w:top w:val="nil"/>
              <w:left w:val="nil"/>
              <w:bottom w:val="nil"/>
              <w:right w:val="nil"/>
            </w:tcBorders>
            <w:shd w:val="clear" w:color="auto" w:fill="auto"/>
            <w:noWrap/>
            <w:vAlign w:val="center"/>
            <w:hideMark/>
          </w:tcPr>
          <w:p w14:paraId="2FB86880"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360 </w:t>
            </w:r>
          </w:p>
        </w:tc>
        <w:tc>
          <w:tcPr>
            <w:tcW w:w="740" w:type="dxa"/>
            <w:tcBorders>
              <w:top w:val="nil"/>
              <w:left w:val="nil"/>
              <w:bottom w:val="nil"/>
              <w:right w:val="nil"/>
            </w:tcBorders>
            <w:shd w:val="clear" w:color="auto" w:fill="auto"/>
            <w:noWrap/>
            <w:vAlign w:val="center"/>
            <w:hideMark/>
          </w:tcPr>
          <w:p w14:paraId="508DBD88"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78E00EFA"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4CDC89A0"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Local Authority grant for churchyard</w:t>
            </w:r>
          </w:p>
        </w:tc>
        <w:tc>
          <w:tcPr>
            <w:tcW w:w="1220" w:type="dxa"/>
            <w:tcBorders>
              <w:top w:val="nil"/>
              <w:left w:val="single" w:sz="4" w:space="0" w:color="7B7B7B"/>
              <w:bottom w:val="nil"/>
              <w:right w:val="dotted" w:sz="4" w:space="0" w:color="7B7B7B"/>
            </w:tcBorders>
            <w:shd w:val="clear" w:color="auto" w:fill="auto"/>
            <w:noWrap/>
            <w:vAlign w:val="center"/>
            <w:hideMark/>
          </w:tcPr>
          <w:p w14:paraId="4398A26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519B3D1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4B84200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300 </w:t>
            </w:r>
          </w:p>
        </w:tc>
        <w:tc>
          <w:tcPr>
            <w:tcW w:w="1120" w:type="dxa"/>
            <w:tcBorders>
              <w:top w:val="nil"/>
              <w:left w:val="nil"/>
              <w:bottom w:val="nil"/>
              <w:right w:val="single" w:sz="4" w:space="0" w:color="7B7B7B"/>
            </w:tcBorders>
            <w:shd w:val="clear" w:color="auto" w:fill="auto"/>
            <w:noWrap/>
            <w:vAlign w:val="center"/>
            <w:hideMark/>
          </w:tcPr>
          <w:p w14:paraId="26CDA9F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14:paraId="3AFE91D8"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300 </w:t>
            </w:r>
          </w:p>
        </w:tc>
        <w:tc>
          <w:tcPr>
            <w:tcW w:w="1120" w:type="dxa"/>
            <w:tcBorders>
              <w:top w:val="nil"/>
              <w:left w:val="nil"/>
              <w:bottom w:val="nil"/>
              <w:right w:val="nil"/>
            </w:tcBorders>
            <w:shd w:val="clear" w:color="auto" w:fill="auto"/>
            <w:noWrap/>
            <w:vAlign w:val="center"/>
            <w:hideMark/>
          </w:tcPr>
          <w:p w14:paraId="532DE3E2"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300 </w:t>
            </w:r>
          </w:p>
        </w:tc>
        <w:tc>
          <w:tcPr>
            <w:tcW w:w="740" w:type="dxa"/>
            <w:tcBorders>
              <w:top w:val="nil"/>
              <w:left w:val="nil"/>
              <w:bottom w:val="nil"/>
              <w:right w:val="nil"/>
            </w:tcBorders>
            <w:shd w:val="clear" w:color="auto" w:fill="auto"/>
            <w:noWrap/>
            <w:vAlign w:val="center"/>
            <w:hideMark/>
          </w:tcPr>
          <w:p w14:paraId="228C3BD5"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66F728CF"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46AB7A4A"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Gift Aid recoverable</w:t>
            </w:r>
          </w:p>
        </w:tc>
        <w:tc>
          <w:tcPr>
            <w:tcW w:w="1220" w:type="dxa"/>
            <w:tcBorders>
              <w:top w:val="nil"/>
              <w:left w:val="single" w:sz="4" w:space="0" w:color="7B7B7B"/>
              <w:bottom w:val="nil"/>
              <w:right w:val="dotted" w:sz="4" w:space="0" w:color="7B7B7B"/>
            </w:tcBorders>
            <w:shd w:val="clear" w:color="auto" w:fill="auto"/>
            <w:noWrap/>
            <w:vAlign w:val="center"/>
            <w:hideMark/>
          </w:tcPr>
          <w:p w14:paraId="3B7F514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2,240 </w:t>
            </w:r>
          </w:p>
        </w:tc>
        <w:tc>
          <w:tcPr>
            <w:tcW w:w="1120" w:type="dxa"/>
            <w:tcBorders>
              <w:top w:val="nil"/>
              <w:left w:val="nil"/>
              <w:bottom w:val="nil"/>
              <w:right w:val="single" w:sz="4" w:space="0" w:color="7B7B7B"/>
            </w:tcBorders>
            <w:shd w:val="clear" w:color="auto" w:fill="auto"/>
            <w:noWrap/>
            <w:vAlign w:val="center"/>
            <w:hideMark/>
          </w:tcPr>
          <w:p w14:paraId="1E5D2BC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7765C3E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1619D88E"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14:paraId="78956C77"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2,240 </w:t>
            </w:r>
          </w:p>
        </w:tc>
        <w:tc>
          <w:tcPr>
            <w:tcW w:w="1120" w:type="dxa"/>
            <w:tcBorders>
              <w:top w:val="nil"/>
              <w:left w:val="nil"/>
              <w:bottom w:val="nil"/>
              <w:right w:val="nil"/>
            </w:tcBorders>
            <w:shd w:val="clear" w:color="auto" w:fill="auto"/>
            <w:noWrap/>
            <w:vAlign w:val="center"/>
            <w:hideMark/>
          </w:tcPr>
          <w:p w14:paraId="176F09DE"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2,240 </w:t>
            </w:r>
          </w:p>
        </w:tc>
        <w:tc>
          <w:tcPr>
            <w:tcW w:w="740" w:type="dxa"/>
            <w:tcBorders>
              <w:top w:val="nil"/>
              <w:left w:val="nil"/>
              <w:bottom w:val="nil"/>
              <w:right w:val="nil"/>
            </w:tcBorders>
            <w:shd w:val="clear" w:color="auto" w:fill="auto"/>
            <w:noWrap/>
            <w:vAlign w:val="center"/>
            <w:hideMark/>
          </w:tcPr>
          <w:p w14:paraId="19DA4E36" w14:textId="77777777" w:rsidR="00C212EA" w:rsidRPr="00C212EA" w:rsidRDefault="00C212EA" w:rsidP="00C212EA">
            <w:pPr>
              <w:jc w:val="center"/>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8</w:t>
            </w:r>
          </w:p>
        </w:tc>
      </w:tr>
      <w:tr w:rsidR="00C212EA" w:rsidRPr="00C212EA" w14:paraId="33E7025D" w14:textId="77777777" w:rsidTr="00C212EA">
        <w:trPr>
          <w:trHeight w:val="300"/>
        </w:trPr>
        <w:tc>
          <w:tcPr>
            <w:tcW w:w="3263" w:type="dxa"/>
            <w:gridSpan w:val="2"/>
            <w:tcBorders>
              <w:top w:val="single" w:sz="8" w:space="0" w:color="7B7B7B"/>
              <w:left w:val="nil"/>
              <w:bottom w:val="single" w:sz="8" w:space="0" w:color="7B7B7B"/>
              <w:right w:val="nil"/>
            </w:tcBorders>
            <w:shd w:val="clear" w:color="auto" w:fill="auto"/>
            <w:noWrap/>
            <w:vAlign w:val="center"/>
            <w:hideMark/>
          </w:tcPr>
          <w:p w14:paraId="32E57A12"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Debtors</w:t>
            </w:r>
          </w:p>
        </w:tc>
        <w:tc>
          <w:tcPr>
            <w:tcW w:w="122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2888DB7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2,420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2557E5F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381DA24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300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63E82396"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14:paraId="5BAA137F"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2,720 </w:t>
            </w:r>
          </w:p>
        </w:tc>
        <w:tc>
          <w:tcPr>
            <w:tcW w:w="1120" w:type="dxa"/>
            <w:tcBorders>
              <w:top w:val="single" w:sz="8" w:space="0" w:color="7B7B7B"/>
              <w:left w:val="nil"/>
              <w:bottom w:val="single" w:sz="8" w:space="0" w:color="7B7B7B"/>
              <w:right w:val="nil"/>
            </w:tcBorders>
            <w:shd w:val="clear" w:color="auto" w:fill="auto"/>
            <w:noWrap/>
            <w:vAlign w:val="center"/>
            <w:hideMark/>
          </w:tcPr>
          <w:p w14:paraId="26BADF75"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2,900 </w:t>
            </w:r>
          </w:p>
        </w:tc>
        <w:tc>
          <w:tcPr>
            <w:tcW w:w="740" w:type="dxa"/>
            <w:tcBorders>
              <w:top w:val="nil"/>
              <w:left w:val="nil"/>
              <w:bottom w:val="nil"/>
              <w:right w:val="nil"/>
            </w:tcBorders>
            <w:shd w:val="clear" w:color="auto" w:fill="auto"/>
            <w:noWrap/>
            <w:vAlign w:val="center"/>
            <w:hideMark/>
          </w:tcPr>
          <w:p w14:paraId="6A1B49B1"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53720AFF" w14:textId="77777777" w:rsidTr="00C212EA">
        <w:trPr>
          <w:trHeight w:val="135"/>
        </w:trPr>
        <w:tc>
          <w:tcPr>
            <w:tcW w:w="418" w:type="dxa"/>
            <w:tcBorders>
              <w:top w:val="nil"/>
              <w:left w:val="nil"/>
              <w:bottom w:val="nil"/>
              <w:right w:val="nil"/>
            </w:tcBorders>
            <w:shd w:val="clear" w:color="auto" w:fill="auto"/>
            <w:noWrap/>
            <w:vAlign w:val="center"/>
            <w:hideMark/>
          </w:tcPr>
          <w:p w14:paraId="40527550" w14:textId="77777777" w:rsidR="00C212EA" w:rsidRPr="00C212EA" w:rsidRDefault="00C212EA" w:rsidP="00C212EA">
            <w:pPr>
              <w:jc w:val="center"/>
              <w:rPr>
                <w:sz w:val="20"/>
                <w:szCs w:val="20"/>
                <w:lang w:eastAsia="en-GB"/>
              </w:rPr>
            </w:pPr>
          </w:p>
        </w:tc>
        <w:tc>
          <w:tcPr>
            <w:tcW w:w="2845" w:type="dxa"/>
            <w:tcBorders>
              <w:top w:val="nil"/>
              <w:left w:val="nil"/>
              <w:bottom w:val="nil"/>
              <w:right w:val="nil"/>
            </w:tcBorders>
            <w:shd w:val="clear" w:color="auto" w:fill="auto"/>
            <w:noWrap/>
            <w:vAlign w:val="center"/>
            <w:hideMark/>
          </w:tcPr>
          <w:p w14:paraId="366B5B80" w14:textId="77777777" w:rsidR="00C212EA" w:rsidRPr="00C212EA" w:rsidRDefault="00C212EA" w:rsidP="00C212EA">
            <w:pPr>
              <w:rPr>
                <w:sz w:val="20"/>
                <w:szCs w:val="20"/>
                <w:lang w:eastAsia="en-GB"/>
              </w:rPr>
            </w:pPr>
          </w:p>
        </w:tc>
        <w:tc>
          <w:tcPr>
            <w:tcW w:w="1220" w:type="dxa"/>
            <w:tcBorders>
              <w:top w:val="nil"/>
              <w:left w:val="single" w:sz="4" w:space="0" w:color="7B7B7B"/>
              <w:bottom w:val="nil"/>
              <w:right w:val="dotted" w:sz="4" w:space="0" w:color="7B7B7B"/>
            </w:tcBorders>
            <w:shd w:val="clear" w:color="auto" w:fill="auto"/>
            <w:noWrap/>
            <w:vAlign w:val="center"/>
            <w:hideMark/>
          </w:tcPr>
          <w:p w14:paraId="4FA20462"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158EF700"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28A674D9"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14DD6501"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14:paraId="0C78855F"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nil"/>
            </w:tcBorders>
            <w:shd w:val="clear" w:color="auto" w:fill="auto"/>
            <w:noWrap/>
            <w:vAlign w:val="center"/>
            <w:hideMark/>
          </w:tcPr>
          <w:p w14:paraId="06A15539" w14:textId="77777777" w:rsidR="00C212EA" w:rsidRPr="00C212EA" w:rsidRDefault="00C212EA" w:rsidP="00C212EA">
            <w:pPr>
              <w:rPr>
                <w:rFonts w:ascii="Calibri" w:hAnsi="Calibri" w:cs="Calibri"/>
                <w:b/>
                <w:bCs/>
                <w:color w:val="3A3838"/>
                <w:sz w:val="18"/>
                <w:szCs w:val="18"/>
                <w:lang w:eastAsia="en-GB"/>
              </w:rPr>
            </w:pPr>
          </w:p>
        </w:tc>
        <w:tc>
          <w:tcPr>
            <w:tcW w:w="740" w:type="dxa"/>
            <w:tcBorders>
              <w:top w:val="nil"/>
              <w:left w:val="nil"/>
              <w:bottom w:val="nil"/>
              <w:right w:val="nil"/>
            </w:tcBorders>
            <w:shd w:val="clear" w:color="auto" w:fill="auto"/>
            <w:noWrap/>
            <w:vAlign w:val="center"/>
            <w:hideMark/>
          </w:tcPr>
          <w:p w14:paraId="764F18A9" w14:textId="77777777" w:rsidR="00C212EA" w:rsidRPr="00C212EA" w:rsidRDefault="00C212EA" w:rsidP="00C212EA">
            <w:pPr>
              <w:rPr>
                <w:sz w:val="20"/>
                <w:szCs w:val="20"/>
                <w:lang w:eastAsia="en-GB"/>
              </w:rPr>
            </w:pPr>
          </w:p>
        </w:tc>
      </w:tr>
      <w:tr w:rsidR="00C212EA" w:rsidRPr="00C212EA" w14:paraId="60825860"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591CBF5D"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6000 CBF Investment Fund shares</w:t>
            </w:r>
          </w:p>
        </w:tc>
        <w:tc>
          <w:tcPr>
            <w:tcW w:w="1220" w:type="dxa"/>
            <w:tcBorders>
              <w:top w:val="nil"/>
              <w:left w:val="single" w:sz="4" w:space="0" w:color="7B7B7B"/>
              <w:bottom w:val="nil"/>
              <w:right w:val="dotted" w:sz="4" w:space="0" w:color="7B7B7B"/>
            </w:tcBorders>
            <w:shd w:val="clear" w:color="auto" w:fill="auto"/>
            <w:noWrap/>
            <w:vAlign w:val="center"/>
            <w:hideMark/>
          </w:tcPr>
          <w:p w14:paraId="3EE62DC0"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20,000 </w:t>
            </w:r>
          </w:p>
        </w:tc>
        <w:tc>
          <w:tcPr>
            <w:tcW w:w="1120" w:type="dxa"/>
            <w:tcBorders>
              <w:top w:val="nil"/>
              <w:left w:val="nil"/>
              <w:bottom w:val="nil"/>
              <w:right w:val="single" w:sz="4" w:space="0" w:color="7B7B7B"/>
            </w:tcBorders>
            <w:shd w:val="clear" w:color="auto" w:fill="auto"/>
            <w:noWrap/>
            <w:vAlign w:val="center"/>
            <w:hideMark/>
          </w:tcPr>
          <w:p w14:paraId="1F75E5D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08FFEADD"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5CE1CDC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14:paraId="5D9FBBD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20,000 </w:t>
            </w:r>
          </w:p>
        </w:tc>
        <w:tc>
          <w:tcPr>
            <w:tcW w:w="1120" w:type="dxa"/>
            <w:tcBorders>
              <w:top w:val="nil"/>
              <w:left w:val="nil"/>
              <w:bottom w:val="nil"/>
              <w:right w:val="nil"/>
            </w:tcBorders>
            <w:shd w:val="clear" w:color="auto" w:fill="auto"/>
            <w:noWrap/>
            <w:vAlign w:val="center"/>
            <w:hideMark/>
          </w:tcPr>
          <w:p w14:paraId="53F6B0BA"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19,250 </w:t>
            </w:r>
          </w:p>
        </w:tc>
        <w:tc>
          <w:tcPr>
            <w:tcW w:w="740" w:type="dxa"/>
            <w:tcBorders>
              <w:top w:val="nil"/>
              <w:left w:val="nil"/>
              <w:bottom w:val="nil"/>
              <w:right w:val="nil"/>
            </w:tcBorders>
            <w:shd w:val="clear" w:color="auto" w:fill="auto"/>
            <w:noWrap/>
            <w:vAlign w:val="center"/>
            <w:hideMark/>
          </w:tcPr>
          <w:p w14:paraId="39E6A630"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06DAC7EA" w14:textId="77777777" w:rsidTr="00C212EA">
        <w:trPr>
          <w:trHeight w:val="300"/>
        </w:trPr>
        <w:tc>
          <w:tcPr>
            <w:tcW w:w="3263" w:type="dxa"/>
            <w:gridSpan w:val="2"/>
            <w:tcBorders>
              <w:top w:val="single" w:sz="8" w:space="0" w:color="7B7B7B"/>
              <w:left w:val="nil"/>
              <w:bottom w:val="single" w:sz="8" w:space="0" w:color="7B7B7B"/>
              <w:right w:val="nil"/>
            </w:tcBorders>
            <w:shd w:val="clear" w:color="auto" w:fill="auto"/>
            <w:noWrap/>
            <w:vAlign w:val="center"/>
            <w:hideMark/>
          </w:tcPr>
          <w:p w14:paraId="03854C05"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Investment assets at market value</w:t>
            </w:r>
          </w:p>
        </w:tc>
        <w:tc>
          <w:tcPr>
            <w:tcW w:w="122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2BC219EF"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20,000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5069AF8E"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0180AA3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400F9CD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14:paraId="32016E5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20,000 </w:t>
            </w:r>
          </w:p>
        </w:tc>
        <w:tc>
          <w:tcPr>
            <w:tcW w:w="1120" w:type="dxa"/>
            <w:tcBorders>
              <w:top w:val="single" w:sz="8" w:space="0" w:color="7B7B7B"/>
              <w:left w:val="nil"/>
              <w:bottom w:val="single" w:sz="8" w:space="0" w:color="7B7B7B"/>
              <w:right w:val="nil"/>
            </w:tcBorders>
            <w:shd w:val="clear" w:color="auto" w:fill="auto"/>
            <w:noWrap/>
            <w:vAlign w:val="center"/>
            <w:hideMark/>
          </w:tcPr>
          <w:p w14:paraId="7BF2599D"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19,250 </w:t>
            </w:r>
          </w:p>
        </w:tc>
        <w:tc>
          <w:tcPr>
            <w:tcW w:w="740" w:type="dxa"/>
            <w:tcBorders>
              <w:top w:val="nil"/>
              <w:left w:val="nil"/>
              <w:bottom w:val="nil"/>
              <w:right w:val="nil"/>
            </w:tcBorders>
            <w:shd w:val="clear" w:color="auto" w:fill="auto"/>
            <w:noWrap/>
            <w:vAlign w:val="center"/>
            <w:hideMark/>
          </w:tcPr>
          <w:p w14:paraId="1B64D8B8"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075FB142" w14:textId="77777777" w:rsidTr="00C212EA">
        <w:trPr>
          <w:trHeight w:val="135"/>
        </w:trPr>
        <w:tc>
          <w:tcPr>
            <w:tcW w:w="418" w:type="dxa"/>
            <w:tcBorders>
              <w:top w:val="nil"/>
              <w:left w:val="nil"/>
              <w:bottom w:val="nil"/>
              <w:right w:val="nil"/>
            </w:tcBorders>
            <w:shd w:val="clear" w:color="auto" w:fill="auto"/>
            <w:noWrap/>
            <w:vAlign w:val="center"/>
            <w:hideMark/>
          </w:tcPr>
          <w:p w14:paraId="123410E9" w14:textId="77777777" w:rsidR="00C212EA" w:rsidRPr="00C212EA" w:rsidRDefault="00C212EA" w:rsidP="00C212EA">
            <w:pPr>
              <w:jc w:val="center"/>
              <w:rPr>
                <w:sz w:val="20"/>
                <w:szCs w:val="20"/>
                <w:lang w:eastAsia="en-GB"/>
              </w:rPr>
            </w:pPr>
          </w:p>
        </w:tc>
        <w:tc>
          <w:tcPr>
            <w:tcW w:w="2845" w:type="dxa"/>
            <w:tcBorders>
              <w:top w:val="nil"/>
              <w:left w:val="nil"/>
              <w:bottom w:val="nil"/>
              <w:right w:val="nil"/>
            </w:tcBorders>
            <w:shd w:val="clear" w:color="auto" w:fill="auto"/>
            <w:noWrap/>
            <w:vAlign w:val="center"/>
            <w:hideMark/>
          </w:tcPr>
          <w:p w14:paraId="72797742" w14:textId="77777777" w:rsidR="00C212EA" w:rsidRPr="00C212EA" w:rsidRDefault="00C212EA" w:rsidP="00C212EA">
            <w:pPr>
              <w:rPr>
                <w:sz w:val="20"/>
                <w:szCs w:val="20"/>
                <w:lang w:eastAsia="en-GB"/>
              </w:rPr>
            </w:pPr>
          </w:p>
        </w:tc>
        <w:tc>
          <w:tcPr>
            <w:tcW w:w="1220" w:type="dxa"/>
            <w:tcBorders>
              <w:top w:val="nil"/>
              <w:left w:val="single" w:sz="4" w:space="0" w:color="7B7B7B"/>
              <w:bottom w:val="nil"/>
              <w:right w:val="dotted" w:sz="4" w:space="0" w:color="7B7B7B"/>
            </w:tcBorders>
            <w:shd w:val="clear" w:color="auto" w:fill="auto"/>
            <w:noWrap/>
            <w:vAlign w:val="center"/>
            <w:hideMark/>
          </w:tcPr>
          <w:p w14:paraId="38E11D28"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2F285CE0"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3A7FD2F2"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54CC5206"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14:paraId="3D738E4A"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nil"/>
            </w:tcBorders>
            <w:shd w:val="clear" w:color="auto" w:fill="auto"/>
            <w:noWrap/>
            <w:vAlign w:val="center"/>
            <w:hideMark/>
          </w:tcPr>
          <w:p w14:paraId="15268C1F" w14:textId="77777777" w:rsidR="00C212EA" w:rsidRPr="00C212EA" w:rsidRDefault="00C212EA" w:rsidP="00C212EA">
            <w:pPr>
              <w:rPr>
                <w:rFonts w:ascii="Calibri" w:hAnsi="Calibri" w:cs="Calibri"/>
                <w:b/>
                <w:bCs/>
                <w:color w:val="3A3838"/>
                <w:sz w:val="18"/>
                <w:szCs w:val="18"/>
                <w:lang w:eastAsia="en-GB"/>
              </w:rPr>
            </w:pPr>
          </w:p>
        </w:tc>
        <w:tc>
          <w:tcPr>
            <w:tcW w:w="740" w:type="dxa"/>
            <w:tcBorders>
              <w:top w:val="nil"/>
              <w:left w:val="nil"/>
              <w:bottom w:val="nil"/>
              <w:right w:val="nil"/>
            </w:tcBorders>
            <w:shd w:val="clear" w:color="auto" w:fill="auto"/>
            <w:noWrap/>
            <w:vAlign w:val="center"/>
            <w:hideMark/>
          </w:tcPr>
          <w:p w14:paraId="02DA2F92" w14:textId="77777777" w:rsidR="00C212EA" w:rsidRPr="00C212EA" w:rsidRDefault="00C212EA" w:rsidP="00C212EA">
            <w:pPr>
              <w:rPr>
                <w:sz w:val="20"/>
                <w:szCs w:val="20"/>
                <w:lang w:eastAsia="en-GB"/>
              </w:rPr>
            </w:pPr>
          </w:p>
        </w:tc>
      </w:tr>
      <w:tr w:rsidR="00C212EA" w:rsidRPr="00C212EA" w14:paraId="150257D6"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7D1FF3D0"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500 CBF Investment Fund shares</w:t>
            </w:r>
          </w:p>
        </w:tc>
        <w:tc>
          <w:tcPr>
            <w:tcW w:w="1220" w:type="dxa"/>
            <w:tcBorders>
              <w:top w:val="nil"/>
              <w:left w:val="single" w:sz="4" w:space="0" w:color="7B7B7B"/>
              <w:bottom w:val="nil"/>
              <w:right w:val="dotted" w:sz="4" w:space="0" w:color="7B7B7B"/>
            </w:tcBorders>
            <w:shd w:val="clear" w:color="auto" w:fill="auto"/>
            <w:noWrap/>
            <w:vAlign w:val="center"/>
            <w:hideMark/>
          </w:tcPr>
          <w:p w14:paraId="4DD9644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27E977F9"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42AC666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6AE2045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5,000 </w:t>
            </w:r>
          </w:p>
        </w:tc>
        <w:tc>
          <w:tcPr>
            <w:tcW w:w="1120" w:type="dxa"/>
            <w:tcBorders>
              <w:top w:val="nil"/>
              <w:left w:val="nil"/>
              <w:bottom w:val="nil"/>
              <w:right w:val="single" w:sz="8" w:space="0" w:color="7B7B7B"/>
            </w:tcBorders>
            <w:shd w:val="clear" w:color="auto" w:fill="auto"/>
            <w:noWrap/>
            <w:vAlign w:val="center"/>
            <w:hideMark/>
          </w:tcPr>
          <w:p w14:paraId="7BCD65E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5,000 </w:t>
            </w:r>
          </w:p>
        </w:tc>
        <w:tc>
          <w:tcPr>
            <w:tcW w:w="1120" w:type="dxa"/>
            <w:tcBorders>
              <w:top w:val="nil"/>
              <w:left w:val="nil"/>
              <w:bottom w:val="nil"/>
              <w:right w:val="nil"/>
            </w:tcBorders>
            <w:shd w:val="clear" w:color="auto" w:fill="auto"/>
            <w:noWrap/>
            <w:vAlign w:val="center"/>
            <w:hideMark/>
          </w:tcPr>
          <w:p w14:paraId="11CB4921"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4,235 </w:t>
            </w:r>
          </w:p>
        </w:tc>
        <w:tc>
          <w:tcPr>
            <w:tcW w:w="740" w:type="dxa"/>
            <w:tcBorders>
              <w:top w:val="nil"/>
              <w:left w:val="nil"/>
              <w:bottom w:val="nil"/>
              <w:right w:val="nil"/>
            </w:tcBorders>
            <w:shd w:val="clear" w:color="auto" w:fill="auto"/>
            <w:noWrap/>
            <w:vAlign w:val="center"/>
            <w:hideMark/>
          </w:tcPr>
          <w:p w14:paraId="3EC1345B"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734E8F74" w14:textId="77777777" w:rsidTr="00C212EA">
        <w:trPr>
          <w:trHeight w:val="300"/>
        </w:trPr>
        <w:tc>
          <w:tcPr>
            <w:tcW w:w="3263" w:type="dxa"/>
            <w:gridSpan w:val="2"/>
            <w:tcBorders>
              <w:top w:val="single" w:sz="8" w:space="0" w:color="7B7B7B"/>
              <w:left w:val="nil"/>
              <w:bottom w:val="single" w:sz="8" w:space="0" w:color="7B7B7B"/>
              <w:right w:val="nil"/>
            </w:tcBorders>
            <w:shd w:val="clear" w:color="auto" w:fill="auto"/>
            <w:noWrap/>
            <w:vAlign w:val="center"/>
            <w:hideMark/>
          </w:tcPr>
          <w:p w14:paraId="15F058E1"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Investment assets at cost</w:t>
            </w:r>
          </w:p>
        </w:tc>
        <w:tc>
          <w:tcPr>
            <w:tcW w:w="122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408E62B1"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316CE78F"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39FC28D3"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19B6F242"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5,000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14:paraId="1A788C0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5,000 </w:t>
            </w:r>
          </w:p>
        </w:tc>
        <w:tc>
          <w:tcPr>
            <w:tcW w:w="1120" w:type="dxa"/>
            <w:tcBorders>
              <w:top w:val="single" w:sz="8" w:space="0" w:color="7B7B7B"/>
              <w:left w:val="nil"/>
              <w:bottom w:val="single" w:sz="8" w:space="0" w:color="7B7B7B"/>
              <w:right w:val="nil"/>
            </w:tcBorders>
            <w:shd w:val="clear" w:color="auto" w:fill="auto"/>
            <w:noWrap/>
            <w:vAlign w:val="center"/>
            <w:hideMark/>
          </w:tcPr>
          <w:p w14:paraId="1DA05E94"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4,235 </w:t>
            </w:r>
          </w:p>
        </w:tc>
        <w:tc>
          <w:tcPr>
            <w:tcW w:w="740" w:type="dxa"/>
            <w:tcBorders>
              <w:top w:val="nil"/>
              <w:left w:val="nil"/>
              <w:bottom w:val="nil"/>
              <w:right w:val="nil"/>
            </w:tcBorders>
            <w:shd w:val="clear" w:color="auto" w:fill="auto"/>
            <w:noWrap/>
            <w:vAlign w:val="center"/>
            <w:hideMark/>
          </w:tcPr>
          <w:p w14:paraId="2C592789"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099520EE" w14:textId="77777777" w:rsidTr="00C212EA">
        <w:trPr>
          <w:trHeight w:val="135"/>
        </w:trPr>
        <w:tc>
          <w:tcPr>
            <w:tcW w:w="418" w:type="dxa"/>
            <w:tcBorders>
              <w:top w:val="nil"/>
              <w:left w:val="nil"/>
              <w:bottom w:val="nil"/>
              <w:right w:val="nil"/>
            </w:tcBorders>
            <w:shd w:val="clear" w:color="auto" w:fill="auto"/>
            <w:noWrap/>
            <w:vAlign w:val="center"/>
            <w:hideMark/>
          </w:tcPr>
          <w:p w14:paraId="27E2496E" w14:textId="77777777" w:rsidR="00C212EA" w:rsidRPr="00C212EA" w:rsidRDefault="00C212EA" w:rsidP="00C212EA">
            <w:pPr>
              <w:jc w:val="center"/>
              <w:rPr>
                <w:sz w:val="20"/>
                <w:szCs w:val="20"/>
                <w:lang w:eastAsia="en-GB"/>
              </w:rPr>
            </w:pPr>
          </w:p>
        </w:tc>
        <w:tc>
          <w:tcPr>
            <w:tcW w:w="2845" w:type="dxa"/>
            <w:tcBorders>
              <w:top w:val="nil"/>
              <w:left w:val="nil"/>
              <w:bottom w:val="nil"/>
              <w:right w:val="nil"/>
            </w:tcBorders>
            <w:shd w:val="clear" w:color="auto" w:fill="auto"/>
            <w:noWrap/>
            <w:vAlign w:val="center"/>
            <w:hideMark/>
          </w:tcPr>
          <w:p w14:paraId="2F27D734" w14:textId="77777777" w:rsidR="00C212EA" w:rsidRPr="00C212EA" w:rsidRDefault="00C212EA" w:rsidP="00C212EA">
            <w:pPr>
              <w:rPr>
                <w:sz w:val="20"/>
                <w:szCs w:val="20"/>
                <w:lang w:eastAsia="en-GB"/>
              </w:rPr>
            </w:pPr>
          </w:p>
        </w:tc>
        <w:tc>
          <w:tcPr>
            <w:tcW w:w="1220" w:type="dxa"/>
            <w:tcBorders>
              <w:top w:val="nil"/>
              <w:left w:val="single" w:sz="4" w:space="0" w:color="7B7B7B"/>
              <w:bottom w:val="nil"/>
              <w:right w:val="dotted" w:sz="4" w:space="0" w:color="7B7B7B"/>
            </w:tcBorders>
            <w:shd w:val="clear" w:color="auto" w:fill="auto"/>
            <w:noWrap/>
            <w:vAlign w:val="center"/>
            <w:hideMark/>
          </w:tcPr>
          <w:p w14:paraId="2677C25B"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5B67D614"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398C9FDF"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62DE0959"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14:paraId="7B198547"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nil"/>
            </w:tcBorders>
            <w:shd w:val="clear" w:color="auto" w:fill="auto"/>
            <w:noWrap/>
            <w:vAlign w:val="center"/>
            <w:hideMark/>
          </w:tcPr>
          <w:p w14:paraId="1D1AEEDB" w14:textId="77777777" w:rsidR="00C212EA" w:rsidRPr="00C212EA" w:rsidRDefault="00C212EA" w:rsidP="00C212EA">
            <w:pPr>
              <w:rPr>
                <w:rFonts w:ascii="Calibri" w:hAnsi="Calibri" w:cs="Calibri"/>
                <w:b/>
                <w:bCs/>
                <w:color w:val="3A3838"/>
                <w:sz w:val="18"/>
                <w:szCs w:val="18"/>
                <w:lang w:eastAsia="en-GB"/>
              </w:rPr>
            </w:pPr>
          </w:p>
        </w:tc>
        <w:tc>
          <w:tcPr>
            <w:tcW w:w="740" w:type="dxa"/>
            <w:tcBorders>
              <w:top w:val="nil"/>
              <w:left w:val="nil"/>
              <w:bottom w:val="nil"/>
              <w:right w:val="nil"/>
            </w:tcBorders>
            <w:shd w:val="clear" w:color="auto" w:fill="auto"/>
            <w:noWrap/>
            <w:vAlign w:val="center"/>
            <w:hideMark/>
          </w:tcPr>
          <w:p w14:paraId="2D49F6FD" w14:textId="77777777" w:rsidR="00C212EA" w:rsidRPr="00C212EA" w:rsidRDefault="00C212EA" w:rsidP="00C212EA">
            <w:pPr>
              <w:rPr>
                <w:sz w:val="20"/>
                <w:szCs w:val="20"/>
                <w:lang w:eastAsia="en-GB"/>
              </w:rPr>
            </w:pPr>
          </w:p>
        </w:tc>
      </w:tr>
      <w:tr w:rsidR="00C212EA" w:rsidRPr="00C212EA" w14:paraId="60C80632"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391CF5D8"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Freehold, 36 Church Road </w:t>
            </w:r>
            <w:r w:rsidRPr="00C212EA">
              <w:rPr>
                <w:rFonts w:ascii="Calibri" w:hAnsi="Calibri" w:cs="Calibri"/>
                <w:color w:val="3A3838"/>
                <w:sz w:val="18"/>
                <w:szCs w:val="18"/>
                <w:lang w:eastAsia="en-GB"/>
              </w:rPr>
              <w:t>at cost</w:t>
            </w:r>
          </w:p>
        </w:tc>
        <w:tc>
          <w:tcPr>
            <w:tcW w:w="1220" w:type="dxa"/>
            <w:tcBorders>
              <w:top w:val="nil"/>
              <w:left w:val="single" w:sz="4" w:space="0" w:color="7B7B7B"/>
              <w:bottom w:val="nil"/>
              <w:right w:val="dotted" w:sz="4" w:space="0" w:color="7B7B7B"/>
            </w:tcBorders>
            <w:shd w:val="clear" w:color="auto" w:fill="auto"/>
            <w:noWrap/>
            <w:vAlign w:val="center"/>
            <w:hideMark/>
          </w:tcPr>
          <w:p w14:paraId="27103FD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59,000 </w:t>
            </w:r>
          </w:p>
        </w:tc>
        <w:tc>
          <w:tcPr>
            <w:tcW w:w="1120" w:type="dxa"/>
            <w:tcBorders>
              <w:top w:val="nil"/>
              <w:left w:val="nil"/>
              <w:bottom w:val="nil"/>
              <w:right w:val="single" w:sz="4" w:space="0" w:color="7B7B7B"/>
            </w:tcBorders>
            <w:shd w:val="clear" w:color="auto" w:fill="auto"/>
            <w:noWrap/>
            <w:vAlign w:val="center"/>
            <w:hideMark/>
          </w:tcPr>
          <w:p w14:paraId="356D721F"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42BFDB6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555053C8"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14:paraId="05AB124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59,000 </w:t>
            </w:r>
          </w:p>
        </w:tc>
        <w:tc>
          <w:tcPr>
            <w:tcW w:w="1120" w:type="dxa"/>
            <w:tcBorders>
              <w:top w:val="nil"/>
              <w:left w:val="nil"/>
              <w:bottom w:val="nil"/>
              <w:right w:val="nil"/>
            </w:tcBorders>
            <w:shd w:val="clear" w:color="auto" w:fill="auto"/>
            <w:noWrap/>
            <w:vAlign w:val="center"/>
            <w:hideMark/>
          </w:tcPr>
          <w:p w14:paraId="0EE9C401"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59,000 </w:t>
            </w:r>
          </w:p>
        </w:tc>
        <w:tc>
          <w:tcPr>
            <w:tcW w:w="740" w:type="dxa"/>
            <w:tcBorders>
              <w:top w:val="nil"/>
              <w:left w:val="nil"/>
              <w:bottom w:val="nil"/>
              <w:right w:val="nil"/>
            </w:tcBorders>
            <w:shd w:val="clear" w:color="auto" w:fill="auto"/>
            <w:noWrap/>
            <w:vAlign w:val="center"/>
            <w:hideMark/>
          </w:tcPr>
          <w:p w14:paraId="39111E66" w14:textId="77777777" w:rsidR="00C212EA" w:rsidRPr="00C212EA" w:rsidRDefault="00C212EA" w:rsidP="00C212EA">
            <w:pPr>
              <w:jc w:val="center"/>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9</w:t>
            </w:r>
          </w:p>
        </w:tc>
      </w:tr>
      <w:tr w:rsidR="00C212EA" w:rsidRPr="00C212EA" w14:paraId="2035E25B" w14:textId="77777777" w:rsidTr="00C212EA">
        <w:trPr>
          <w:trHeight w:val="135"/>
        </w:trPr>
        <w:tc>
          <w:tcPr>
            <w:tcW w:w="418" w:type="dxa"/>
            <w:tcBorders>
              <w:top w:val="nil"/>
              <w:left w:val="nil"/>
              <w:bottom w:val="nil"/>
              <w:right w:val="nil"/>
            </w:tcBorders>
            <w:shd w:val="clear" w:color="auto" w:fill="auto"/>
            <w:noWrap/>
            <w:vAlign w:val="center"/>
            <w:hideMark/>
          </w:tcPr>
          <w:p w14:paraId="74A28F84" w14:textId="77777777" w:rsidR="00C212EA" w:rsidRPr="00C212EA" w:rsidRDefault="00C212EA" w:rsidP="00C212EA">
            <w:pPr>
              <w:jc w:val="center"/>
              <w:rPr>
                <w:rFonts w:ascii="Calibri" w:hAnsi="Calibri" w:cs="Calibri"/>
                <w:i/>
                <w:iCs/>
                <w:color w:val="3A3838"/>
                <w:sz w:val="18"/>
                <w:szCs w:val="18"/>
                <w:lang w:eastAsia="en-GB"/>
              </w:rPr>
            </w:pPr>
          </w:p>
        </w:tc>
        <w:tc>
          <w:tcPr>
            <w:tcW w:w="2845" w:type="dxa"/>
            <w:tcBorders>
              <w:top w:val="nil"/>
              <w:left w:val="nil"/>
              <w:bottom w:val="nil"/>
              <w:right w:val="nil"/>
            </w:tcBorders>
            <w:shd w:val="clear" w:color="auto" w:fill="auto"/>
            <w:noWrap/>
            <w:vAlign w:val="center"/>
            <w:hideMark/>
          </w:tcPr>
          <w:p w14:paraId="1B68B59D" w14:textId="77777777" w:rsidR="00C212EA" w:rsidRPr="00C212EA" w:rsidRDefault="00C212EA" w:rsidP="00C212EA">
            <w:pPr>
              <w:rPr>
                <w:sz w:val="20"/>
                <w:szCs w:val="20"/>
                <w:lang w:eastAsia="en-GB"/>
              </w:rPr>
            </w:pPr>
          </w:p>
        </w:tc>
        <w:tc>
          <w:tcPr>
            <w:tcW w:w="1220" w:type="dxa"/>
            <w:tcBorders>
              <w:top w:val="nil"/>
              <w:left w:val="single" w:sz="4" w:space="0" w:color="7B7B7B"/>
              <w:bottom w:val="nil"/>
              <w:right w:val="dotted" w:sz="4" w:space="0" w:color="7B7B7B"/>
            </w:tcBorders>
            <w:shd w:val="clear" w:color="auto" w:fill="auto"/>
            <w:noWrap/>
            <w:vAlign w:val="center"/>
            <w:hideMark/>
          </w:tcPr>
          <w:p w14:paraId="1B0C08DA"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37BC4B3E"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4D9F5E44"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75F04140"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14:paraId="1D041955"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nil"/>
            </w:tcBorders>
            <w:shd w:val="clear" w:color="auto" w:fill="auto"/>
            <w:noWrap/>
            <w:vAlign w:val="center"/>
            <w:hideMark/>
          </w:tcPr>
          <w:p w14:paraId="414C86B4" w14:textId="77777777" w:rsidR="00C212EA" w:rsidRPr="00C212EA" w:rsidRDefault="00C212EA" w:rsidP="00C212EA">
            <w:pPr>
              <w:rPr>
                <w:rFonts w:ascii="Calibri" w:hAnsi="Calibri" w:cs="Calibri"/>
                <w:b/>
                <w:bCs/>
                <w:color w:val="3A3838"/>
                <w:sz w:val="18"/>
                <w:szCs w:val="18"/>
                <w:lang w:eastAsia="en-GB"/>
              </w:rPr>
            </w:pPr>
          </w:p>
        </w:tc>
        <w:tc>
          <w:tcPr>
            <w:tcW w:w="740" w:type="dxa"/>
            <w:tcBorders>
              <w:top w:val="nil"/>
              <w:left w:val="nil"/>
              <w:bottom w:val="nil"/>
              <w:right w:val="nil"/>
            </w:tcBorders>
            <w:shd w:val="clear" w:color="auto" w:fill="auto"/>
            <w:noWrap/>
            <w:vAlign w:val="center"/>
            <w:hideMark/>
          </w:tcPr>
          <w:p w14:paraId="2FD88367" w14:textId="77777777" w:rsidR="00C212EA" w:rsidRPr="00C212EA" w:rsidRDefault="00C212EA" w:rsidP="00C212EA">
            <w:pPr>
              <w:rPr>
                <w:sz w:val="20"/>
                <w:szCs w:val="20"/>
                <w:lang w:eastAsia="en-GB"/>
              </w:rPr>
            </w:pPr>
          </w:p>
        </w:tc>
      </w:tr>
      <w:tr w:rsidR="00C212EA" w:rsidRPr="00C212EA" w14:paraId="57F46236" w14:textId="77777777" w:rsidTr="00C212EA">
        <w:trPr>
          <w:trHeight w:val="300"/>
        </w:trPr>
        <w:tc>
          <w:tcPr>
            <w:tcW w:w="3263" w:type="dxa"/>
            <w:gridSpan w:val="2"/>
            <w:tcBorders>
              <w:top w:val="single" w:sz="12" w:space="0" w:color="7B7B7B"/>
              <w:left w:val="nil"/>
              <w:bottom w:val="single" w:sz="12" w:space="0" w:color="7B7B7B"/>
              <w:right w:val="nil"/>
            </w:tcBorders>
            <w:shd w:val="clear" w:color="auto" w:fill="auto"/>
            <w:noWrap/>
            <w:vAlign w:val="center"/>
            <w:hideMark/>
          </w:tcPr>
          <w:p w14:paraId="4E399207"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Total assets</w:t>
            </w:r>
          </w:p>
        </w:tc>
        <w:tc>
          <w:tcPr>
            <w:tcW w:w="1220" w:type="dxa"/>
            <w:tcBorders>
              <w:top w:val="single" w:sz="12" w:space="0" w:color="7B7B7B"/>
              <w:left w:val="single" w:sz="4" w:space="0" w:color="7B7B7B"/>
              <w:bottom w:val="single" w:sz="12" w:space="0" w:color="7B7B7B"/>
              <w:right w:val="dotted" w:sz="4" w:space="0" w:color="7B7B7B"/>
            </w:tcBorders>
            <w:shd w:val="clear" w:color="auto" w:fill="auto"/>
            <w:noWrap/>
            <w:vAlign w:val="center"/>
            <w:hideMark/>
          </w:tcPr>
          <w:p w14:paraId="11A3EFA3"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107,694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592CF291"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3,750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2C6280EA"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10,100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59F85B7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6,527 </w:t>
            </w:r>
          </w:p>
        </w:tc>
        <w:tc>
          <w:tcPr>
            <w:tcW w:w="1120" w:type="dxa"/>
            <w:tcBorders>
              <w:top w:val="single" w:sz="12" w:space="0" w:color="7B7B7B"/>
              <w:left w:val="nil"/>
              <w:bottom w:val="single" w:sz="12" w:space="0" w:color="7B7B7B"/>
              <w:right w:val="single" w:sz="8" w:space="0" w:color="7B7B7B"/>
            </w:tcBorders>
            <w:shd w:val="clear" w:color="auto" w:fill="auto"/>
            <w:noWrap/>
            <w:vAlign w:val="center"/>
            <w:hideMark/>
          </w:tcPr>
          <w:p w14:paraId="27DA930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128,071 </w:t>
            </w:r>
          </w:p>
        </w:tc>
        <w:tc>
          <w:tcPr>
            <w:tcW w:w="1120" w:type="dxa"/>
            <w:tcBorders>
              <w:top w:val="single" w:sz="12" w:space="0" w:color="7B7B7B"/>
              <w:left w:val="nil"/>
              <w:bottom w:val="single" w:sz="12" w:space="0" w:color="7B7B7B"/>
              <w:right w:val="nil"/>
            </w:tcBorders>
            <w:shd w:val="clear" w:color="auto" w:fill="auto"/>
            <w:noWrap/>
            <w:vAlign w:val="center"/>
            <w:hideMark/>
          </w:tcPr>
          <w:p w14:paraId="0746DAAC"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102,150 </w:t>
            </w:r>
          </w:p>
        </w:tc>
        <w:tc>
          <w:tcPr>
            <w:tcW w:w="740" w:type="dxa"/>
            <w:tcBorders>
              <w:top w:val="nil"/>
              <w:left w:val="nil"/>
              <w:bottom w:val="nil"/>
              <w:right w:val="nil"/>
            </w:tcBorders>
            <w:shd w:val="clear" w:color="auto" w:fill="auto"/>
            <w:noWrap/>
            <w:vAlign w:val="center"/>
            <w:hideMark/>
          </w:tcPr>
          <w:p w14:paraId="443FA045"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311F28A2" w14:textId="77777777" w:rsidTr="00C212EA">
        <w:trPr>
          <w:trHeight w:val="300"/>
        </w:trPr>
        <w:tc>
          <w:tcPr>
            <w:tcW w:w="418" w:type="dxa"/>
            <w:tcBorders>
              <w:top w:val="nil"/>
              <w:left w:val="nil"/>
              <w:bottom w:val="nil"/>
              <w:right w:val="nil"/>
            </w:tcBorders>
            <w:shd w:val="clear" w:color="auto" w:fill="auto"/>
            <w:noWrap/>
            <w:vAlign w:val="center"/>
            <w:hideMark/>
          </w:tcPr>
          <w:p w14:paraId="5568A814" w14:textId="77777777" w:rsidR="00C212EA" w:rsidRPr="00C212EA" w:rsidRDefault="00C212EA" w:rsidP="00C212EA">
            <w:pPr>
              <w:jc w:val="center"/>
              <w:rPr>
                <w:sz w:val="20"/>
                <w:szCs w:val="20"/>
                <w:lang w:eastAsia="en-GB"/>
              </w:rPr>
            </w:pPr>
          </w:p>
        </w:tc>
        <w:tc>
          <w:tcPr>
            <w:tcW w:w="2845" w:type="dxa"/>
            <w:tcBorders>
              <w:top w:val="nil"/>
              <w:left w:val="nil"/>
              <w:bottom w:val="nil"/>
              <w:right w:val="nil"/>
            </w:tcBorders>
            <w:shd w:val="clear" w:color="auto" w:fill="auto"/>
            <w:noWrap/>
            <w:vAlign w:val="center"/>
            <w:hideMark/>
          </w:tcPr>
          <w:p w14:paraId="2B04E7C6" w14:textId="77777777" w:rsidR="00C212EA" w:rsidRPr="00C212EA" w:rsidRDefault="00C212EA" w:rsidP="00C212EA">
            <w:pPr>
              <w:rPr>
                <w:sz w:val="20"/>
                <w:szCs w:val="20"/>
                <w:lang w:eastAsia="en-GB"/>
              </w:rPr>
            </w:pPr>
          </w:p>
        </w:tc>
        <w:tc>
          <w:tcPr>
            <w:tcW w:w="1220" w:type="dxa"/>
            <w:tcBorders>
              <w:top w:val="nil"/>
              <w:left w:val="single" w:sz="4" w:space="0" w:color="7B7B7B"/>
              <w:bottom w:val="nil"/>
              <w:right w:val="dotted" w:sz="4" w:space="0" w:color="7B7B7B"/>
            </w:tcBorders>
            <w:shd w:val="clear" w:color="auto" w:fill="auto"/>
            <w:noWrap/>
            <w:vAlign w:val="center"/>
            <w:hideMark/>
          </w:tcPr>
          <w:p w14:paraId="763C6EF8"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077A0A59"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6FEB9B52"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3CB29253"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14:paraId="29A4459B"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nil"/>
            </w:tcBorders>
            <w:shd w:val="clear" w:color="auto" w:fill="auto"/>
            <w:noWrap/>
            <w:vAlign w:val="center"/>
            <w:hideMark/>
          </w:tcPr>
          <w:p w14:paraId="1E0F21C7" w14:textId="77777777" w:rsidR="00C212EA" w:rsidRPr="00C212EA" w:rsidRDefault="00C212EA" w:rsidP="00C212EA">
            <w:pPr>
              <w:rPr>
                <w:rFonts w:ascii="Calibri" w:hAnsi="Calibri" w:cs="Calibri"/>
                <w:b/>
                <w:bCs/>
                <w:color w:val="3A3838"/>
                <w:sz w:val="18"/>
                <w:szCs w:val="18"/>
                <w:lang w:eastAsia="en-GB"/>
              </w:rPr>
            </w:pPr>
          </w:p>
        </w:tc>
        <w:tc>
          <w:tcPr>
            <w:tcW w:w="740" w:type="dxa"/>
            <w:tcBorders>
              <w:top w:val="nil"/>
              <w:left w:val="nil"/>
              <w:bottom w:val="nil"/>
              <w:right w:val="nil"/>
            </w:tcBorders>
            <w:shd w:val="clear" w:color="auto" w:fill="auto"/>
            <w:noWrap/>
            <w:vAlign w:val="center"/>
            <w:hideMark/>
          </w:tcPr>
          <w:p w14:paraId="458F9A4C" w14:textId="77777777" w:rsidR="00C212EA" w:rsidRPr="00C212EA" w:rsidRDefault="00C212EA" w:rsidP="00C212EA">
            <w:pPr>
              <w:rPr>
                <w:sz w:val="20"/>
                <w:szCs w:val="20"/>
                <w:lang w:eastAsia="en-GB"/>
              </w:rPr>
            </w:pPr>
          </w:p>
        </w:tc>
      </w:tr>
      <w:tr w:rsidR="00C212EA" w:rsidRPr="00C212EA" w14:paraId="0720EC80"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13668C39" w14:textId="77777777" w:rsidR="00C212EA" w:rsidRPr="00C212EA" w:rsidRDefault="00C212EA" w:rsidP="00C212EA">
            <w:pPr>
              <w:rPr>
                <w:rFonts w:ascii="Calibri" w:hAnsi="Calibri" w:cs="Calibri"/>
                <w:b/>
                <w:bCs/>
                <w:sz w:val="18"/>
                <w:szCs w:val="18"/>
                <w:lang w:eastAsia="en-GB"/>
              </w:rPr>
            </w:pPr>
            <w:r w:rsidRPr="00C212EA">
              <w:rPr>
                <w:rFonts w:ascii="Calibri" w:hAnsi="Calibri" w:cs="Calibri"/>
                <w:b/>
                <w:bCs/>
                <w:sz w:val="18"/>
                <w:szCs w:val="18"/>
                <w:lang w:eastAsia="en-GB"/>
              </w:rPr>
              <w:t>Liabilities:</w:t>
            </w:r>
          </w:p>
        </w:tc>
        <w:tc>
          <w:tcPr>
            <w:tcW w:w="1220" w:type="dxa"/>
            <w:tcBorders>
              <w:top w:val="nil"/>
              <w:left w:val="single" w:sz="4" w:space="0" w:color="7B7B7B"/>
              <w:bottom w:val="nil"/>
              <w:right w:val="dotted" w:sz="4" w:space="0" w:color="7B7B7B"/>
            </w:tcBorders>
            <w:shd w:val="clear" w:color="auto" w:fill="auto"/>
            <w:noWrap/>
            <w:vAlign w:val="center"/>
            <w:hideMark/>
          </w:tcPr>
          <w:p w14:paraId="601E111D" w14:textId="77777777" w:rsidR="00C212EA" w:rsidRPr="00C212EA" w:rsidRDefault="00C212EA" w:rsidP="00C212EA">
            <w:pPr>
              <w:rPr>
                <w:rFonts w:ascii="Calibri" w:hAnsi="Calibri" w:cs="Calibri"/>
                <w:color w:val="333333"/>
                <w:sz w:val="18"/>
                <w:szCs w:val="18"/>
                <w:lang w:eastAsia="en-GB"/>
              </w:rPr>
            </w:pPr>
            <w:r w:rsidRPr="00C212EA">
              <w:rPr>
                <w:rFonts w:ascii="Calibri" w:hAnsi="Calibri" w:cs="Calibri"/>
                <w:color w:val="333333"/>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7C837E64" w14:textId="77777777" w:rsidR="00C212EA" w:rsidRPr="00C212EA" w:rsidRDefault="00C212EA" w:rsidP="00C212EA">
            <w:pPr>
              <w:rPr>
                <w:rFonts w:ascii="Calibri" w:hAnsi="Calibri" w:cs="Calibri"/>
                <w:color w:val="333333"/>
                <w:sz w:val="18"/>
                <w:szCs w:val="18"/>
                <w:lang w:eastAsia="en-GB"/>
              </w:rPr>
            </w:pPr>
            <w:r w:rsidRPr="00C212EA">
              <w:rPr>
                <w:rFonts w:ascii="Calibri" w:hAnsi="Calibri" w:cs="Calibri"/>
                <w:color w:val="333333"/>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5B94C201" w14:textId="77777777" w:rsidR="00C212EA" w:rsidRPr="00C212EA" w:rsidRDefault="00C212EA" w:rsidP="00C212EA">
            <w:pPr>
              <w:rPr>
                <w:rFonts w:ascii="Calibri" w:hAnsi="Calibri" w:cs="Calibri"/>
                <w:color w:val="333333"/>
                <w:sz w:val="18"/>
                <w:szCs w:val="18"/>
                <w:lang w:eastAsia="en-GB"/>
              </w:rPr>
            </w:pPr>
            <w:r w:rsidRPr="00C212EA">
              <w:rPr>
                <w:rFonts w:ascii="Calibri" w:hAnsi="Calibri" w:cs="Calibri"/>
                <w:color w:val="333333"/>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74E38DFB" w14:textId="77777777" w:rsidR="00C212EA" w:rsidRPr="00C212EA" w:rsidRDefault="00C212EA" w:rsidP="00C212EA">
            <w:pPr>
              <w:rPr>
                <w:rFonts w:ascii="Calibri" w:hAnsi="Calibri" w:cs="Calibri"/>
                <w:color w:val="333333"/>
                <w:sz w:val="18"/>
                <w:szCs w:val="18"/>
                <w:lang w:eastAsia="en-GB"/>
              </w:rPr>
            </w:pPr>
            <w:r w:rsidRPr="00C212EA">
              <w:rPr>
                <w:rFonts w:ascii="Calibri" w:hAnsi="Calibri" w:cs="Calibri"/>
                <w:color w:val="333333"/>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14:paraId="58CACC6B" w14:textId="77777777" w:rsidR="00C212EA" w:rsidRPr="00C212EA" w:rsidRDefault="00C212EA" w:rsidP="00C212EA">
            <w:pPr>
              <w:rPr>
                <w:rFonts w:ascii="Calibri" w:hAnsi="Calibri" w:cs="Calibri"/>
                <w:b/>
                <w:bCs/>
                <w:color w:val="333333"/>
                <w:sz w:val="18"/>
                <w:szCs w:val="18"/>
                <w:lang w:eastAsia="en-GB"/>
              </w:rPr>
            </w:pPr>
            <w:r w:rsidRPr="00C212EA">
              <w:rPr>
                <w:rFonts w:ascii="Calibri" w:hAnsi="Calibri" w:cs="Calibri"/>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14:paraId="771116FC" w14:textId="77777777" w:rsidR="00C212EA" w:rsidRPr="00C212EA" w:rsidRDefault="00C212EA" w:rsidP="00C212EA">
            <w:pPr>
              <w:rPr>
                <w:rFonts w:ascii="Calibri" w:hAnsi="Calibri" w:cs="Calibri"/>
                <w:b/>
                <w:bCs/>
                <w:color w:val="333333"/>
                <w:sz w:val="18"/>
                <w:szCs w:val="18"/>
                <w:lang w:eastAsia="en-GB"/>
              </w:rPr>
            </w:pPr>
          </w:p>
        </w:tc>
        <w:tc>
          <w:tcPr>
            <w:tcW w:w="740" w:type="dxa"/>
            <w:tcBorders>
              <w:top w:val="nil"/>
              <w:left w:val="nil"/>
              <w:bottom w:val="nil"/>
              <w:right w:val="nil"/>
            </w:tcBorders>
            <w:shd w:val="clear" w:color="auto" w:fill="auto"/>
            <w:noWrap/>
            <w:vAlign w:val="center"/>
            <w:hideMark/>
          </w:tcPr>
          <w:p w14:paraId="65ABB3E3" w14:textId="77777777" w:rsidR="00C212EA" w:rsidRPr="00C212EA" w:rsidRDefault="00C212EA" w:rsidP="00C212EA">
            <w:pPr>
              <w:rPr>
                <w:sz w:val="20"/>
                <w:szCs w:val="20"/>
                <w:lang w:eastAsia="en-GB"/>
              </w:rPr>
            </w:pPr>
          </w:p>
        </w:tc>
      </w:tr>
      <w:tr w:rsidR="00C212EA" w:rsidRPr="00C212EA" w14:paraId="44E1B34B"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151DA698"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Unpaid Diocesan fees for weddings/funerals</w:t>
            </w:r>
          </w:p>
        </w:tc>
        <w:tc>
          <w:tcPr>
            <w:tcW w:w="1220" w:type="dxa"/>
            <w:tcBorders>
              <w:top w:val="nil"/>
              <w:left w:val="single" w:sz="4" w:space="0" w:color="7B7B7B"/>
              <w:bottom w:val="nil"/>
              <w:right w:val="dotted" w:sz="4" w:space="0" w:color="7B7B7B"/>
            </w:tcBorders>
            <w:shd w:val="clear" w:color="auto" w:fill="auto"/>
            <w:noWrap/>
            <w:vAlign w:val="center"/>
            <w:hideMark/>
          </w:tcPr>
          <w:p w14:paraId="2D8CE29F"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196 </w:t>
            </w:r>
          </w:p>
        </w:tc>
        <w:tc>
          <w:tcPr>
            <w:tcW w:w="1120" w:type="dxa"/>
            <w:tcBorders>
              <w:top w:val="nil"/>
              <w:left w:val="nil"/>
              <w:bottom w:val="nil"/>
              <w:right w:val="single" w:sz="4" w:space="0" w:color="7B7B7B"/>
            </w:tcBorders>
            <w:shd w:val="clear" w:color="auto" w:fill="auto"/>
            <w:noWrap/>
            <w:vAlign w:val="center"/>
            <w:hideMark/>
          </w:tcPr>
          <w:p w14:paraId="10DEB99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4B82A8CD"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6E929D3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14:paraId="09A6DBB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196 </w:t>
            </w:r>
          </w:p>
        </w:tc>
        <w:tc>
          <w:tcPr>
            <w:tcW w:w="1120" w:type="dxa"/>
            <w:tcBorders>
              <w:top w:val="nil"/>
              <w:left w:val="nil"/>
              <w:bottom w:val="nil"/>
              <w:right w:val="nil"/>
            </w:tcBorders>
            <w:shd w:val="clear" w:color="auto" w:fill="auto"/>
            <w:noWrap/>
            <w:vAlign w:val="center"/>
            <w:hideMark/>
          </w:tcPr>
          <w:p w14:paraId="6146E77F"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 </w:t>
            </w:r>
          </w:p>
        </w:tc>
        <w:tc>
          <w:tcPr>
            <w:tcW w:w="740" w:type="dxa"/>
            <w:tcBorders>
              <w:top w:val="nil"/>
              <w:left w:val="nil"/>
              <w:bottom w:val="nil"/>
              <w:right w:val="nil"/>
            </w:tcBorders>
            <w:shd w:val="clear" w:color="auto" w:fill="auto"/>
            <w:noWrap/>
            <w:vAlign w:val="center"/>
            <w:hideMark/>
          </w:tcPr>
          <w:p w14:paraId="782BD6F0"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1AA5CEFE"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21A812B3"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Organ repaired December 2019</w:t>
            </w:r>
          </w:p>
        </w:tc>
        <w:tc>
          <w:tcPr>
            <w:tcW w:w="1220" w:type="dxa"/>
            <w:tcBorders>
              <w:top w:val="nil"/>
              <w:left w:val="single" w:sz="4" w:space="0" w:color="7B7B7B"/>
              <w:bottom w:val="nil"/>
              <w:right w:val="dotted" w:sz="4" w:space="0" w:color="7B7B7B"/>
            </w:tcBorders>
            <w:shd w:val="clear" w:color="auto" w:fill="auto"/>
            <w:noWrap/>
            <w:vAlign w:val="center"/>
            <w:hideMark/>
          </w:tcPr>
          <w:p w14:paraId="47E2175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47A58AC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6,200 </w:t>
            </w:r>
          </w:p>
        </w:tc>
        <w:tc>
          <w:tcPr>
            <w:tcW w:w="1120" w:type="dxa"/>
            <w:tcBorders>
              <w:top w:val="nil"/>
              <w:left w:val="nil"/>
              <w:bottom w:val="nil"/>
              <w:right w:val="single" w:sz="4" w:space="0" w:color="7B7B7B"/>
            </w:tcBorders>
            <w:shd w:val="clear" w:color="auto" w:fill="auto"/>
            <w:noWrap/>
            <w:vAlign w:val="center"/>
            <w:hideMark/>
          </w:tcPr>
          <w:p w14:paraId="34C9633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2CEFD893"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14:paraId="08543D99"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6,200 </w:t>
            </w:r>
          </w:p>
        </w:tc>
        <w:tc>
          <w:tcPr>
            <w:tcW w:w="1120" w:type="dxa"/>
            <w:tcBorders>
              <w:top w:val="nil"/>
              <w:left w:val="nil"/>
              <w:bottom w:val="nil"/>
              <w:right w:val="nil"/>
            </w:tcBorders>
            <w:shd w:val="clear" w:color="auto" w:fill="auto"/>
            <w:noWrap/>
            <w:vAlign w:val="center"/>
            <w:hideMark/>
          </w:tcPr>
          <w:p w14:paraId="22CBC0EB"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 </w:t>
            </w:r>
          </w:p>
        </w:tc>
        <w:tc>
          <w:tcPr>
            <w:tcW w:w="740" w:type="dxa"/>
            <w:tcBorders>
              <w:top w:val="nil"/>
              <w:left w:val="nil"/>
              <w:bottom w:val="nil"/>
              <w:right w:val="nil"/>
            </w:tcBorders>
            <w:shd w:val="clear" w:color="auto" w:fill="auto"/>
            <w:noWrap/>
            <w:vAlign w:val="center"/>
            <w:hideMark/>
          </w:tcPr>
          <w:p w14:paraId="7DB4C2E5"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3CD2E98E" w14:textId="77777777" w:rsidTr="00C212EA">
        <w:trPr>
          <w:trHeight w:val="300"/>
        </w:trPr>
        <w:tc>
          <w:tcPr>
            <w:tcW w:w="3263" w:type="dxa"/>
            <w:gridSpan w:val="2"/>
            <w:tcBorders>
              <w:top w:val="nil"/>
              <w:left w:val="nil"/>
              <w:bottom w:val="nil"/>
              <w:right w:val="nil"/>
            </w:tcBorders>
            <w:shd w:val="clear" w:color="auto" w:fill="auto"/>
            <w:noWrap/>
            <w:vAlign w:val="center"/>
            <w:hideMark/>
          </w:tcPr>
          <w:p w14:paraId="6602AD3B"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Electricity used since last billed (</w:t>
            </w:r>
            <w:proofErr w:type="spellStart"/>
            <w:r w:rsidRPr="00C212EA">
              <w:rPr>
                <w:rFonts w:ascii="Calibri" w:hAnsi="Calibri" w:cs="Calibri"/>
                <w:color w:val="3A3838"/>
                <w:sz w:val="18"/>
                <w:szCs w:val="18"/>
                <w:lang w:eastAsia="en-GB"/>
              </w:rPr>
              <w:t>est'd</w:t>
            </w:r>
            <w:proofErr w:type="spellEnd"/>
            <w:r w:rsidRPr="00C212EA">
              <w:rPr>
                <w:rFonts w:ascii="Calibri" w:hAnsi="Calibri" w:cs="Calibri"/>
                <w:color w:val="3A3838"/>
                <w:sz w:val="18"/>
                <w:szCs w:val="18"/>
                <w:lang w:eastAsia="en-GB"/>
              </w:rPr>
              <w:t>)</w:t>
            </w:r>
          </w:p>
        </w:tc>
        <w:tc>
          <w:tcPr>
            <w:tcW w:w="1220" w:type="dxa"/>
            <w:tcBorders>
              <w:top w:val="nil"/>
              <w:left w:val="single" w:sz="4" w:space="0" w:color="7B7B7B"/>
              <w:bottom w:val="nil"/>
              <w:right w:val="dotted" w:sz="4" w:space="0" w:color="7B7B7B"/>
            </w:tcBorders>
            <w:shd w:val="clear" w:color="auto" w:fill="auto"/>
            <w:noWrap/>
            <w:vAlign w:val="center"/>
            <w:hideMark/>
          </w:tcPr>
          <w:p w14:paraId="0FBC8ACD"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400 </w:t>
            </w:r>
          </w:p>
        </w:tc>
        <w:tc>
          <w:tcPr>
            <w:tcW w:w="1120" w:type="dxa"/>
            <w:tcBorders>
              <w:top w:val="nil"/>
              <w:left w:val="nil"/>
              <w:bottom w:val="nil"/>
              <w:right w:val="single" w:sz="4" w:space="0" w:color="7B7B7B"/>
            </w:tcBorders>
            <w:shd w:val="clear" w:color="auto" w:fill="auto"/>
            <w:noWrap/>
            <w:vAlign w:val="center"/>
            <w:hideMark/>
          </w:tcPr>
          <w:p w14:paraId="4F25903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6F19B11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47AAD063"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14:paraId="7F093F80"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400 </w:t>
            </w:r>
          </w:p>
        </w:tc>
        <w:tc>
          <w:tcPr>
            <w:tcW w:w="1120" w:type="dxa"/>
            <w:tcBorders>
              <w:top w:val="nil"/>
              <w:left w:val="nil"/>
              <w:bottom w:val="nil"/>
              <w:right w:val="nil"/>
            </w:tcBorders>
            <w:shd w:val="clear" w:color="auto" w:fill="auto"/>
            <w:noWrap/>
            <w:vAlign w:val="center"/>
            <w:hideMark/>
          </w:tcPr>
          <w:p w14:paraId="20D61407"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380 </w:t>
            </w:r>
          </w:p>
        </w:tc>
        <w:tc>
          <w:tcPr>
            <w:tcW w:w="740" w:type="dxa"/>
            <w:tcBorders>
              <w:top w:val="nil"/>
              <w:left w:val="nil"/>
              <w:bottom w:val="nil"/>
              <w:right w:val="nil"/>
            </w:tcBorders>
            <w:shd w:val="clear" w:color="auto" w:fill="auto"/>
            <w:noWrap/>
            <w:vAlign w:val="center"/>
            <w:hideMark/>
          </w:tcPr>
          <w:p w14:paraId="4FCB1434"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03BD36AD" w14:textId="77777777" w:rsidTr="00C212EA">
        <w:trPr>
          <w:trHeight w:val="135"/>
        </w:trPr>
        <w:tc>
          <w:tcPr>
            <w:tcW w:w="418" w:type="dxa"/>
            <w:tcBorders>
              <w:top w:val="nil"/>
              <w:left w:val="nil"/>
              <w:bottom w:val="nil"/>
              <w:right w:val="nil"/>
            </w:tcBorders>
            <w:shd w:val="clear" w:color="auto" w:fill="auto"/>
            <w:noWrap/>
            <w:vAlign w:val="center"/>
            <w:hideMark/>
          </w:tcPr>
          <w:p w14:paraId="0256BE30" w14:textId="77777777" w:rsidR="00C212EA" w:rsidRPr="00C212EA" w:rsidRDefault="00C212EA" w:rsidP="00C212EA">
            <w:pPr>
              <w:jc w:val="center"/>
              <w:rPr>
                <w:sz w:val="20"/>
                <w:szCs w:val="20"/>
                <w:lang w:eastAsia="en-GB"/>
              </w:rPr>
            </w:pPr>
          </w:p>
        </w:tc>
        <w:tc>
          <w:tcPr>
            <w:tcW w:w="2845" w:type="dxa"/>
            <w:tcBorders>
              <w:top w:val="nil"/>
              <w:left w:val="nil"/>
              <w:bottom w:val="nil"/>
              <w:right w:val="nil"/>
            </w:tcBorders>
            <w:shd w:val="clear" w:color="auto" w:fill="auto"/>
            <w:noWrap/>
            <w:vAlign w:val="center"/>
            <w:hideMark/>
          </w:tcPr>
          <w:p w14:paraId="54CAE37F" w14:textId="77777777" w:rsidR="00C212EA" w:rsidRPr="00C212EA" w:rsidRDefault="00C212EA" w:rsidP="00C212EA">
            <w:pPr>
              <w:rPr>
                <w:sz w:val="20"/>
                <w:szCs w:val="20"/>
                <w:lang w:eastAsia="en-GB"/>
              </w:rPr>
            </w:pPr>
          </w:p>
        </w:tc>
        <w:tc>
          <w:tcPr>
            <w:tcW w:w="1220" w:type="dxa"/>
            <w:tcBorders>
              <w:top w:val="nil"/>
              <w:left w:val="single" w:sz="4" w:space="0" w:color="7B7B7B"/>
              <w:bottom w:val="nil"/>
              <w:right w:val="dotted" w:sz="4" w:space="0" w:color="7B7B7B"/>
            </w:tcBorders>
            <w:shd w:val="clear" w:color="auto" w:fill="auto"/>
            <w:noWrap/>
            <w:vAlign w:val="center"/>
            <w:hideMark/>
          </w:tcPr>
          <w:p w14:paraId="0686517D"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69F0E46D"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59781664"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6EFFF0A3"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14:paraId="6BBF9626"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20" w:type="dxa"/>
            <w:tcBorders>
              <w:top w:val="nil"/>
              <w:left w:val="nil"/>
              <w:bottom w:val="nil"/>
              <w:right w:val="nil"/>
            </w:tcBorders>
            <w:shd w:val="clear" w:color="auto" w:fill="auto"/>
            <w:noWrap/>
            <w:vAlign w:val="center"/>
            <w:hideMark/>
          </w:tcPr>
          <w:p w14:paraId="2FF0103D"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 </w:t>
            </w:r>
          </w:p>
        </w:tc>
        <w:tc>
          <w:tcPr>
            <w:tcW w:w="740" w:type="dxa"/>
            <w:tcBorders>
              <w:top w:val="nil"/>
              <w:left w:val="nil"/>
              <w:bottom w:val="nil"/>
              <w:right w:val="nil"/>
            </w:tcBorders>
            <w:shd w:val="clear" w:color="auto" w:fill="auto"/>
            <w:noWrap/>
            <w:vAlign w:val="bottom"/>
            <w:hideMark/>
          </w:tcPr>
          <w:p w14:paraId="27ABC54F"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46ACC467" w14:textId="77777777" w:rsidTr="00C212EA">
        <w:trPr>
          <w:trHeight w:val="300"/>
        </w:trPr>
        <w:tc>
          <w:tcPr>
            <w:tcW w:w="3263" w:type="dxa"/>
            <w:gridSpan w:val="2"/>
            <w:tcBorders>
              <w:top w:val="single" w:sz="12" w:space="0" w:color="7B7B7B"/>
              <w:left w:val="nil"/>
              <w:bottom w:val="single" w:sz="12" w:space="0" w:color="7B7B7B"/>
              <w:right w:val="nil"/>
            </w:tcBorders>
            <w:shd w:val="clear" w:color="auto" w:fill="auto"/>
            <w:noWrap/>
            <w:vAlign w:val="center"/>
            <w:hideMark/>
          </w:tcPr>
          <w:p w14:paraId="0CE74F8F"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Total liabilities</w:t>
            </w:r>
          </w:p>
        </w:tc>
        <w:tc>
          <w:tcPr>
            <w:tcW w:w="1220" w:type="dxa"/>
            <w:tcBorders>
              <w:top w:val="single" w:sz="12" w:space="0" w:color="7B7B7B"/>
              <w:left w:val="single" w:sz="4" w:space="0" w:color="7B7B7B"/>
              <w:bottom w:val="single" w:sz="12" w:space="0" w:color="7B7B7B"/>
              <w:right w:val="dotted" w:sz="4" w:space="0" w:color="7B7B7B"/>
            </w:tcBorders>
            <w:shd w:val="clear" w:color="auto" w:fill="auto"/>
            <w:noWrap/>
            <w:vAlign w:val="center"/>
            <w:hideMark/>
          </w:tcPr>
          <w:p w14:paraId="20E3EA1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596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6297E5E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6,200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785B59DB"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12" w:space="0" w:color="7B7B7B"/>
              <w:left w:val="nil"/>
              <w:bottom w:val="single" w:sz="12" w:space="0" w:color="7B7B7B"/>
              <w:right w:val="single" w:sz="4" w:space="0" w:color="7B7B7B"/>
            </w:tcBorders>
            <w:shd w:val="clear" w:color="auto" w:fill="auto"/>
            <w:noWrap/>
            <w:vAlign w:val="center"/>
            <w:hideMark/>
          </w:tcPr>
          <w:p w14:paraId="6393145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12" w:space="0" w:color="7B7B7B"/>
              <w:left w:val="nil"/>
              <w:bottom w:val="single" w:sz="12" w:space="0" w:color="7B7B7B"/>
              <w:right w:val="single" w:sz="8" w:space="0" w:color="7B7B7B"/>
            </w:tcBorders>
            <w:shd w:val="clear" w:color="auto" w:fill="auto"/>
            <w:noWrap/>
            <w:vAlign w:val="center"/>
            <w:hideMark/>
          </w:tcPr>
          <w:p w14:paraId="1C7FB867"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6,796 </w:t>
            </w:r>
          </w:p>
        </w:tc>
        <w:tc>
          <w:tcPr>
            <w:tcW w:w="1120" w:type="dxa"/>
            <w:tcBorders>
              <w:top w:val="single" w:sz="12" w:space="0" w:color="7B7B7B"/>
              <w:left w:val="nil"/>
              <w:bottom w:val="single" w:sz="12" w:space="0" w:color="7B7B7B"/>
              <w:right w:val="nil"/>
            </w:tcBorders>
            <w:shd w:val="clear" w:color="auto" w:fill="auto"/>
            <w:noWrap/>
            <w:vAlign w:val="center"/>
            <w:hideMark/>
          </w:tcPr>
          <w:p w14:paraId="6AD211BF"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380 </w:t>
            </w:r>
          </w:p>
        </w:tc>
        <w:tc>
          <w:tcPr>
            <w:tcW w:w="740" w:type="dxa"/>
            <w:tcBorders>
              <w:top w:val="nil"/>
              <w:left w:val="nil"/>
              <w:bottom w:val="nil"/>
              <w:right w:val="nil"/>
            </w:tcBorders>
            <w:shd w:val="clear" w:color="auto" w:fill="auto"/>
            <w:noWrap/>
            <w:vAlign w:val="bottom"/>
            <w:hideMark/>
          </w:tcPr>
          <w:p w14:paraId="17FFAD6C"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6722E347" w14:textId="77777777" w:rsidTr="00C212EA">
        <w:trPr>
          <w:trHeight w:val="135"/>
        </w:trPr>
        <w:tc>
          <w:tcPr>
            <w:tcW w:w="418" w:type="dxa"/>
            <w:tcBorders>
              <w:top w:val="nil"/>
              <w:left w:val="nil"/>
              <w:bottom w:val="nil"/>
              <w:right w:val="nil"/>
            </w:tcBorders>
            <w:shd w:val="clear" w:color="auto" w:fill="auto"/>
            <w:noWrap/>
            <w:vAlign w:val="bottom"/>
            <w:hideMark/>
          </w:tcPr>
          <w:p w14:paraId="6CF777C9" w14:textId="77777777" w:rsidR="00C212EA" w:rsidRPr="00C212EA" w:rsidRDefault="00C212EA" w:rsidP="00C212EA">
            <w:pPr>
              <w:rPr>
                <w:sz w:val="20"/>
                <w:szCs w:val="20"/>
                <w:lang w:eastAsia="en-GB"/>
              </w:rPr>
            </w:pPr>
          </w:p>
        </w:tc>
        <w:tc>
          <w:tcPr>
            <w:tcW w:w="2845" w:type="dxa"/>
            <w:tcBorders>
              <w:top w:val="nil"/>
              <w:left w:val="nil"/>
              <w:bottom w:val="nil"/>
              <w:right w:val="nil"/>
            </w:tcBorders>
            <w:shd w:val="clear" w:color="auto" w:fill="auto"/>
            <w:noWrap/>
            <w:vAlign w:val="bottom"/>
            <w:hideMark/>
          </w:tcPr>
          <w:p w14:paraId="6CBB4816" w14:textId="77777777" w:rsidR="00C212EA" w:rsidRPr="00C212EA" w:rsidRDefault="00C212EA" w:rsidP="00C212EA">
            <w:pPr>
              <w:rPr>
                <w:sz w:val="20"/>
                <w:szCs w:val="20"/>
                <w:lang w:eastAsia="en-GB"/>
              </w:rPr>
            </w:pPr>
          </w:p>
        </w:tc>
        <w:tc>
          <w:tcPr>
            <w:tcW w:w="1220" w:type="dxa"/>
            <w:tcBorders>
              <w:top w:val="nil"/>
              <w:left w:val="nil"/>
              <w:bottom w:val="nil"/>
              <w:right w:val="nil"/>
            </w:tcBorders>
            <w:shd w:val="clear" w:color="auto" w:fill="auto"/>
            <w:vAlign w:val="bottom"/>
            <w:hideMark/>
          </w:tcPr>
          <w:p w14:paraId="67C96DC0" w14:textId="77777777" w:rsidR="00C212EA" w:rsidRPr="00C212EA" w:rsidRDefault="00C212EA" w:rsidP="00C212EA">
            <w:pPr>
              <w:rPr>
                <w:sz w:val="20"/>
                <w:szCs w:val="20"/>
                <w:lang w:eastAsia="en-GB"/>
              </w:rPr>
            </w:pPr>
          </w:p>
        </w:tc>
        <w:tc>
          <w:tcPr>
            <w:tcW w:w="1120" w:type="dxa"/>
            <w:tcBorders>
              <w:top w:val="nil"/>
              <w:left w:val="nil"/>
              <w:bottom w:val="nil"/>
              <w:right w:val="nil"/>
            </w:tcBorders>
            <w:shd w:val="clear" w:color="auto" w:fill="auto"/>
            <w:vAlign w:val="bottom"/>
            <w:hideMark/>
          </w:tcPr>
          <w:p w14:paraId="35843F09" w14:textId="77777777" w:rsidR="00C212EA" w:rsidRPr="00C212EA" w:rsidRDefault="00C212EA" w:rsidP="00C212EA">
            <w:pPr>
              <w:rPr>
                <w:sz w:val="20"/>
                <w:szCs w:val="20"/>
                <w:lang w:eastAsia="en-GB"/>
              </w:rPr>
            </w:pPr>
          </w:p>
        </w:tc>
        <w:tc>
          <w:tcPr>
            <w:tcW w:w="1120" w:type="dxa"/>
            <w:tcBorders>
              <w:top w:val="nil"/>
              <w:left w:val="nil"/>
              <w:bottom w:val="nil"/>
              <w:right w:val="nil"/>
            </w:tcBorders>
            <w:shd w:val="clear" w:color="auto" w:fill="auto"/>
            <w:vAlign w:val="bottom"/>
            <w:hideMark/>
          </w:tcPr>
          <w:p w14:paraId="2D72FF68" w14:textId="77777777" w:rsidR="00C212EA" w:rsidRPr="00C212EA" w:rsidRDefault="00C212EA" w:rsidP="00C212EA">
            <w:pPr>
              <w:rPr>
                <w:sz w:val="20"/>
                <w:szCs w:val="20"/>
                <w:lang w:eastAsia="en-GB"/>
              </w:rPr>
            </w:pPr>
          </w:p>
        </w:tc>
        <w:tc>
          <w:tcPr>
            <w:tcW w:w="1120" w:type="dxa"/>
            <w:tcBorders>
              <w:top w:val="nil"/>
              <w:left w:val="nil"/>
              <w:bottom w:val="nil"/>
              <w:right w:val="nil"/>
            </w:tcBorders>
            <w:shd w:val="clear" w:color="auto" w:fill="auto"/>
            <w:vAlign w:val="bottom"/>
            <w:hideMark/>
          </w:tcPr>
          <w:p w14:paraId="2FBD0908" w14:textId="77777777" w:rsidR="00C212EA" w:rsidRPr="00C212EA" w:rsidRDefault="00C212EA" w:rsidP="00C212EA">
            <w:pPr>
              <w:rPr>
                <w:sz w:val="20"/>
                <w:szCs w:val="20"/>
                <w:lang w:eastAsia="en-GB"/>
              </w:rPr>
            </w:pPr>
          </w:p>
        </w:tc>
        <w:tc>
          <w:tcPr>
            <w:tcW w:w="1120" w:type="dxa"/>
            <w:tcBorders>
              <w:top w:val="nil"/>
              <w:left w:val="nil"/>
              <w:bottom w:val="nil"/>
              <w:right w:val="nil"/>
            </w:tcBorders>
            <w:shd w:val="clear" w:color="auto" w:fill="auto"/>
            <w:vAlign w:val="bottom"/>
            <w:hideMark/>
          </w:tcPr>
          <w:p w14:paraId="02103FFE" w14:textId="77777777" w:rsidR="00C212EA" w:rsidRPr="00C212EA" w:rsidRDefault="00C212EA" w:rsidP="00C212EA">
            <w:pPr>
              <w:rPr>
                <w:sz w:val="20"/>
                <w:szCs w:val="20"/>
                <w:lang w:eastAsia="en-GB"/>
              </w:rPr>
            </w:pPr>
          </w:p>
        </w:tc>
        <w:tc>
          <w:tcPr>
            <w:tcW w:w="1120" w:type="dxa"/>
            <w:tcBorders>
              <w:top w:val="nil"/>
              <w:left w:val="nil"/>
              <w:bottom w:val="nil"/>
              <w:right w:val="nil"/>
            </w:tcBorders>
            <w:shd w:val="clear" w:color="auto" w:fill="auto"/>
            <w:vAlign w:val="bottom"/>
            <w:hideMark/>
          </w:tcPr>
          <w:p w14:paraId="44739CB5" w14:textId="77777777" w:rsidR="00C212EA" w:rsidRPr="00C212EA" w:rsidRDefault="00C212EA" w:rsidP="00C212EA">
            <w:pPr>
              <w:rPr>
                <w:sz w:val="20"/>
                <w:szCs w:val="20"/>
                <w:lang w:eastAsia="en-GB"/>
              </w:rPr>
            </w:pPr>
          </w:p>
        </w:tc>
        <w:tc>
          <w:tcPr>
            <w:tcW w:w="740" w:type="dxa"/>
            <w:tcBorders>
              <w:top w:val="nil"/>
              <w:left w:val="nil"/>
              <w:bottom w:val="nil"/>
              <w:right w:val="nil"/>
            </w:tcBorders>
            <w:shd w:val="clear" w:color="auto" w:fill="auto"/>
            <w:vAlign w:val="bottom"/>
            <w:hideMark/>
          </w:tcPr>
          <w:p w14:paraId="224FB6C2" w14:textId="77777777" w:rsidR="00C212EA" w:rsidRPr="00C212EA" w:rsidRDefault="00C212EA" w:rsidP="00C212EA">
            <w:pPr>
              <w:rPr>
                <w:sz w:val="20"/>
                <w:szCs w:val="20"/>
                <w:lang w:eastAsia="en-GB"/>
              </w:rPr>
            </w:pPr>
          </w:p>
        </w:tc>
      </w:tr>
    </w:tbl>
    <w:p w14:paraId="4075FA7A" w14:textId="77777777" w:rsidR="00C212EA" w:rsidRDefault="00C212EA" w:rsidP="007D3665">
      <w:pPr>
        <w:rPr>
          <w:rFonts w:asciiTheme="minorHAnsi" w:hAnsiTheme="minorHAnsi"/>
          <w:sz w:val="22"/>
          <w:szCs w:val="22"/>
        </w:rPr>
      </w:pPr>
    </w:p>
    <w:p w14:paraId="0916F271" w14:textId="77777777" w:rsidR="00996BF3" w:rsidRDefault="00996BF3" w:rsidP="007D3665">
      <w:pPr>
        <w:rPr>
          <w:rFonts w:asciiTheme="minorHAnsi" w:eastAsiaTheme="minorHAnsi" w:hAnsiTheme="minorHAnsi" w:cstheme="minorBidi"/>
          <w:sz w:val="22"/>
          <w:szCs w:val="22"/>
        </w:rPr>
      </w:pPr>
      <w:r>
        <w:rPr>
          <w:rFonts w:asciiTheme="minorHAnsi" w:hAnsiTheme="minorHAnsi"/>
          <w:sz w:val="22"/>
          <w:szCs w:val="22"/>
        </w:rPr>
        <w:fldChar w:fldCharType="begin"/>
      </w:r>
      <w:r>
        <w:rPr>
          <w:rFonts w:asciiTheme="minorHAnsi" w:hAnsiTheme="minorHAnsi"/>
          <w:sz w:val="22"/>
          <w:szCs w:val="22"/>
        </w:rPr>
        <w:instrText xml:space="preserve"> LINK Excel.Sheet.12 "\\\\diocese-fs-01\\Departments\\Chichester\\Accounts\\PCC Treasurers training and templates\\3. Templates and examples\\Various templates\\2017\\5-17_Receipts+Payments_figures_2017.xlsx" "Assets &amp; Liab!R2C1:R34C9" \a \f 4 \h </w:instrText>
      </w:r>
      <w:r>
        <w:rPr>
          <w:rFonts w:asciiTheme="minorHAnsi" w:hAnsiTheme="minorHAnsi"/>
          <w:sz w:val="22"/>
          <w:szCs w:val="22"/>
        </w:rPr>
        <w:fldChar w:fldCharType="separate"/>
      </w:r>
    </w:p>
    <w:p w14:paraId="505F7D8A" w14:textId="77777777" w:rsidR="00D272A8" w:rsidRDefault="00996BF3" w:rsidP="007D3665">
      <w:pPr>
        <w:rPr>
          <w:rFonts w:asciiTheme="minorHAnsi" w:eastAsiaTheme="minorHAnsi" w:hAnsiTheme="minorHAnsi" w:cstheme="minorBidi"/>
          <w:sz w:val="22"/>
          <w:szCs w:val="22"/>
        </w:rPr>
      </w:pPr>
      <w:r>
        <w:rPr>
          <w:rFonts w:asciiTheme="minorHAnsi" w:hAnsiTheme="minorHAnsi"/>
          <w:sz w:val="22"/>
          <w:szCs w:val="22"/>
        </w:rPr>
        <w:fldChar w:fldCharType="end"/>
      </w:r>
      <w:r w:rsidR="00D9273E">
        <w:rPr>
          <w:rFonts w:asciiTheme="minorHAnsi" w:hAnsiTheme="minorHAnsi"/>
          <w:sz w:val="22"/>
          <w:szCs w:val="22"/>
        </w:rPr>
        <w:fldChar w:fldCharType="begin"/>
      </w:r>
      <w:r w:rsidR="00D9273E">
        <w:rPr>
          <w:rFonts w:asciiTheme="minorHAnsi" w:hAnsiTheme="minorHAnsi"/>
          <w:sz w:val="22"/>
          <w:szCs w:val="22"/>
        </w:rPr>
        <w:instrText xml:space="preserve"> LINK </w:instrText>
      </w:r>
      <w:r w:rsidR="00D272A8">
        <w:rPr>
          <w:rFonts w:asciiTheme="minorHAnsi" w:hAnsiTheme="minorHAnsi"/>
          <w:sz w:val="22"/>
          <w:szCs w:val="22"/>
        </w:rPr>
        <w:instrText xml:space="preserve">Excel.Sheet.12 "\\\\diocese-fs-01\\Departments\\Chichester\\Accounts\\PCC Treasurers training and templates\\3. Templates and examples\\Various templates\\2017\\4-17 Receipts+Payments figures 2017.xlsx" "Assets &amp; Liab!R2C1:R34C9" </w:instrText>
      </w:r>
      <w:r w:rsidR="00D9273E">
        <w:rPr>
          <w:rFonts w:asciiTheme="minorHAnsi" w:hAnsiTheme="minorHAnsi"/>
          <w:sz w:val="22"/>
          <w:szCs w:val="22"/>
        </w:rPr>
        <w:instrText xml:space="preserve">\a \f 4 \h </w:instrText>
      </w:r>
      <w:r w:rsidR="00D9273E">
        <w:rPr>
          <w:rFonts w:asciiTheme="minorHAnsi" w:hAnsiTheme="minorHAnsi"/>
          <w:sz w:val="22"/>
          <w:szCs w:val="22"/>
        </w:rPr>
        <w:fldChar w:fldCharType="separate"/>
      </w:r>
    </w:p>
    <w:p w14:paraId="7A600294" w14:textId="77777777" w:rsidR="00D9273E" w:rsidRDefault="00D9273E" w:rsidP="007D3665">
      <w:pPr>
        <w:rPr>
          <w:rFonts w:asciiTheme="minorHAnsi" w:eastAsiaTheme="minorHAnsi" w:hAnsiTheme="minorHAnsi" w:cstheme="minorBidi"/>
          <w:sz w:val="22"/>
          <w:szCs w:val="22"/>
        </w:rPr>
      </w:pPr>
      <w:r>
        <w:rPr>
          <w:rFonts w:asciiTheme="minorHAnsi" w:hAnsiTheme="minorHAnsi"/>
          <w:sz w:val="22"/>
          <w:szCs w:val="22"/>
        </w:rPr>
        <w:fldChar w:fldCharType="end"/>
      </w:r>
    </w:p>
    <w:p w14:paraId="504FD3BD" w14:textId="77777777" w:rsidR="007D3665" w:rsidRPr="007D3665" w:rsidRDefault="007D3665" w:rsidP="007D3665">
      <w:pPr>
        <w:rPr>
          <w:rFonts w:ascii="Calibri" w:hAnsi="Calibri"/>
          <w:color w:val="3B3838" w:themeColor="background2" w:themeShade="40"/>
          <w:sz w:val="22"/>
          <w:szCs w:val="22"/>
        </w:rPr>
      </w:pPr>
      <w:r w:rsidRPr="007D3665">
        <w:rPr>
          <w:rFonts w:ascii="Calibri" w:hAnsi="Calibri"/>
          <w:color w:val="3B3838" w:themeColor="background2" w:themeShade="40"/>
          <w:sz w:val="22"/>
          <w:szCs w:val="22"/>
        </w:rPr>
        <w:t xml:space="preserve">This Financial Report for the year ended 31st December </w:t>
      </w:r>
      <w:r w:rsidR="00EA4410">
        <w:rPr>
          <w:rFonts w:ascii="Calibri" w:hAnsi="Calibri"/>
          <w:color w:val="3B3838" w:themeColor="background2" w:themeShade="40"/>
          <w:sz w:val="22"/>
          <w:szCs w:val="22"/>
        </w:rPr>
        <w:t>2020</w:t>
      </w:r>
      <w:r w:rsidRPr="007D3665">
        <w:rPr>
          <w:rFonts w:ascii="Calibri" w:hAnsi="Calibri"/>
          <w:color w:val="3B3838" w:themeColor="background2" w:themeShade="40"/>
          <w:sz w:val="22"/>
          <w:szCs w:val="22"/>
        </w:rPr>
        <w:t>, including the notes following, was approved by the PCC and signed on its behalf by The Revd. Obadiah Slope, PCC Chairman:</w:t>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p>
    <w:p w14:paraId="217AC9C3" w14:textId="77777777" w:rsidR="007D3665" w:rsidRPr="007D3665" w:rsidRDefault="007D3665" w:rsidP="007D3665">
      <w:pPr>
        <w:rPr>
          <w:rFonts w:ascii="Calibri" w:hAnsi="Calibri"/>
          <w:color w:val="3B3838" w:themeColor="background2" w:themeShade="40"/>
          <w:sz w:val="22"/>
          <w:szCs w:val="22"/>
        </w:rPr>
      </w:pP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p>
    <w:p w14:paraId="7E9AF7FB" w14:textId="77777777" w:rsidR="007D3665" w:rsidRPr="007D3665" w:rsidRDefault="007D3665" w:rsidP="007D3665">
      <w:pPr>
        <w:rPr>
          <w:rFonts w:ascii="Calibri" w:hAnsi="Calibri"/>
          <w:color w:val="3B3838" w:themeColor="background2" w:themeShade="40"/>
          <w:sz w:val="22"/>
          <w:szCs w:val="22"/>
        </w:rPr>
      </w:pP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p>
    <w:p w14:paraId="1A285697" w14:textId="77777777" w:rsidR="007D3665" w:rsidRPr="007D3665" w:rsidRDefault="007D3665" w:rsidP="007D3665">
      <w:pPr>
        <w:rPr>
          <w:rFonts w:ascii="Calibri" w:hAnsi="Calibri"/>
          <w:color w:val="3B3838" w:themeColor="background2" w:themeShade="40"/>
          <w:sz w:val="22"/>
          <w:szCs w:val="22"/>
        </w:rPr>
      </w:pPr>
      <w:r w:rsidRPr="007D3665">
        <w:rPr>
          <w:rFonts w:ascii="Calibri" w:hAnsi="Calibri"/>
          <w:color w:val="3B3838" w:themeColor="background2" w:themeShade="40"/>
          <w:sz w:val="22"/>
          <w:szCs w:val="22"/>
        </w:rPr>
        <w:t>……………………………………….………………………..</w:t>
      </w:r>
      <w:r w:rsidRPr="007D3665">
        <w:rPr>
          <w:rFonts w:ascii="Calibri" w:hAnsi="Calibri"/>
          <w:color w:val="3B3838" w:themeColor="background2" w:themeShade="40"/>
          <w:sz w:val="22"/>
          <w:szCs w:val="22"/>
        </w:rPr>
        <w:tab/>
      </w:r>
    </w:p>
    <w:p w14:paraId="188EA2D1" w14:textId="77777777" w:rsidR="007D3665" w:rsidRPr="007D3665" w:rsidRDefault="007D3665" w:rsidP="007D3665">
      <w:pPr>
        <w:rPr>
          <w:rFonts w:ascii="Calibri" w:hAnsi="Calibri"/>
          <w:color w:val="3B3838" w:themeColor="background2" w:themeShade="40"/>
          <w:sz w:val="22"/>
          <w:szCs w:val="22"/>
        </w:rPr>
      </w:pP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p>
    <w:p w14:paraId="3308FC1A" w14:textId="77777777" w:rsidR="007D3665" w:rsidRPr="007D3665" w:rsidRDefault="007D3665" w:rsidP="007D3665">
      <w:pPr>
        <w:rPr>
          <w:rFonts w:asciiTheme="minorHAnsi" w:hAnsiTheme="minorHAnsi"/>
          <w:b/>
          <w:color w:val="4472C4" w:themeColor="accent5"/>
          <w:sz w:val="20"/>
          <w:szCs w:val="20"/>
        </w:rPr>
      </w:pPr>
      <w:r w:rsidRPr="007D3665">
        <w:rPr>
          <w:rFonts w:ascii="Calibri" w:hAnsi="Calibri"/>
          <w:color w:val="3B3838" w:themeColor="background2" w:themeShade="40"/>
          <w:sz w:val="22"/>
          <w:szCs w:val="22"/>
        </w:rPr>
        <w:t>Date …………………………………………………………</w:t>
      </w:r>
      <w:r w:rsidRPr="007D3665">
        <w:rPr>
          <w:rFonts w:ascii="Calibri" w:hAnsi="Calibri"/>
          <w:color w:val="3B3838" w:themeColor="background2" w:themeShade="40"/>
          <w:sz w:val="22"/>
          <w:szCs w:val="22"/>
        </w:rPr>
        <w:tab/>
      </w:r>
      <w:r w:rsidRPr="007D3665">
        <w:rPr>
          <w:rFonts w:asciiTheme="minorHAnsi" w:hAnsiTheme="minorHAnsi"/>
          <w:b/>
          <w:color w:val="4472C4" w:themeColor="accent5"/>
          <w:sz w:val="20"/>
          <w:szCs w:val="20"/>
        </w:rPr>
        <w:tab/>
      </w:r>
    </w:p>
    <w:p w14:paraId="7ABC328E" w14:textId="77777777" w:rsidR="007D3665" w:rsidRPr="007D3665" w:rsidRDefault="007D3665" w:rsidP="007D3665">
      <w:pPr>
        <w:rPr>
          <w:rFonts w:asciiTheme="minorHAnsi" w:hAnsiTheme="minorHAnsi"/>
          <w:b/>
          <w:color w:val="4472C4" w:themeColor="accent5"/>
          <w:sz w:val="20"/>
          <w:szCs w:val="20"/>
        </w:rPr>
      </w:pPr>
      <w:r w:rsidRPr="007D3665">
        <w:rPr>
          <w:rFonts w:asciiTheme="minorHAnsi" w:hAnsiTheme="minorHAnsi"/>
          <w:b/>
          <w:color w:val="4472C4" w:themeColor="accent5"/>
          <w:sz w:val="20"/>
          <w:szCs w:val="20"/>
        </w:rPr>
        <w:br w:type="page"/>
      </w:r>
    </w:p>
    <w:p w14:paraId="20EC6BDF" w14:textId="77777777" w:rsidR="007D3665" w:rsidRPr="00996BF3" w:rsidRDefault="007D3665" w:rsidP="007D3665">
      <w:pPr>
        <w:rPr>
          <w:rFonts w:ascii="Calibri" w:hAnsi="Calibri"/>
          <w:color w:val="2F5496" w:themeColor="accent5" w:themeShade="BF"/>
          <w:sz w:val="22"/>
          <w:szCs w:val="22"/>
        </w:rPr>
      </w:pPr>
      <w:r w:rsidRPr="00996BF3">
        <w:rPr>
          <w:rFonts w:asciiTheme="minorHAnsi" w:hAnsiTheme="minorHAnsi"/>
          <w:b/>
          <w:color w:val="2F5496" w:themeColor="accent5" w:themeShade="BF"/>
          <w:sz w:val="44"/>
          <w:szCs w:val="44"/>
        </w:rPr>
        <w:lastRenderedPageBreak/>
        <w:t>St Jude’s Church, Chicheston</w:t>
      </w:r>
      <w:r w:rsidRPr="00996BF3">
        <w:rPr>
          <w:rFonts w:asciiTheme="minorHAnsi" w:hAnsiTheme="minorHAnsi"/>
          <w:b/>
          <w:color w:val="2F5496" w:themeColor="accent5" w:themeShade="BF"/>
          <w:sz w:val="52"/>
          <w:szCs w:val="52"/>
        </w:rPr>
        <w:t xml:space="preserve"> </w:t>
      </w:r>
      <w:r w:rsidRPr="00996BF3">
        <w:rPr>
          <w:rFonts w:ascii="Calibri" w:hAnsi="Calibri"/>
          <w:i/>
          <w:color w:val="2F5496" w:themeColor="accent5" w:themeShade="BF"/>
          <w:sz w:val="22"/>
          <w:szCs w:val="22"/>
        </w:rPr>
        <w:t>registered charity number X123456</w:t>
      </w:r>
    </w:p>
    <w:p w14:paraId="28F30E46" w14:textId="77777777" w:rsidR="007D3665" w:rsidRPr="00996BF3" w:rsidRDefault="007D3665" w:rsidP="007D3665">
      <w:pPr>
        <w:pBdr>
          <w:bottom w:val="single" w:sz="12" w:space="1" w:color="7B7B7B" w:themeColor="accent3" w:themeShade="BF"/>
        </w:pBdr>
        <w:spacing w:after="120"/>
        <w:rPr>
          <w:rFonts w:ascii="Calibri" w:hAnsi="Calibri"/>
          <w:b/>
          <w:color w:val="2F5496" w:themeColor="accent5" w:themeShade="BF"/>
          <w:sz w:val="44"/>
          <w:szCs w:val="44"/>
        </w:rPr>
      </w:pPr>
      <w:r w:rsidRPr="00996BF3">
        <w:rPr>
          <w:rFonts w:ascii="Calibri" w:hAnsi="Calibri"/>
          <w:b/>
          <w:color w:val="2F5496" w:themeColor="accent5" w:themeShade="BF"/>
          <w:sz w:val="44"/>
          <w:szCs w:val="44"/>
        </w:rPr>
        <w:t>Notes to the Financial Report</w:t>
      </w:r>
    </w:p>
    <w:p w14:paraId="0F77591E" w14:textId="77777777" w:rsidR="007D3665" w:rsidRPr="007D3665" w:rsidRDefault="007D3665" w:rsidP="007D3665">
      <w:pPr>
        <w:spacing w:before="120" w:after="120"/>
        <w:rPr>
          <w:rFonts w:ascii="Calibri" w:hAnsi="Calibri"/>
          <w:color w:val="3B3838" w:themeColor="background2" w:themeShade="40"/>
          <w:sz w:val="20"/>
          <w:szCs w:val="20"/>
        </w:rPr>
      </w:pPr>
      <w:r w:rsidRPr="007D3665">
        <w:rPr>
          <w:rFonts w:ascii="Calibri" w:hAnsi="Calibri"/>
          <w:b/>
          <w:color w:val="4472C4" w:themeColor="accent5"/>
          <w:sz w:val="20"/>
          <w:szCs w:val="20"/>
        </w:rPr>
        <w:t>1</w:t>
      </w:r>
      <w:r w:rsidRPr="007D3665">
        <w:rPr>
          <w:rFonts w:ascii="Calibri" w:hAnsi="Calibri"/>
          <w:color w:val="3B3838" w:themeColor="background2" w:themeShade="40"/>
          <w:sz w:val="20"/>
          <w:szCs w:val="20"/>
        </w:rPr>
        <w:t xml:space="preserve">  The financial statements of the PCC have been prepared in accordance with the Charities Act 2011 and current Church Accounting Regulations, using the Receipts and Payments basis.</w:t>
      </w:r>
      <w:r w:rsidRPr="007D3665">
        <w:rPr>
          <w:rFonts w:ascii="Calibri" w:hAnsi="Calibri"/>
          <w:color w:val="3B3838" w:themeColor="background2" w:themeShade="40"/>
          <w:sz w:val="20"/>
          <w:szCs w:val="20"/>
        </w:rPr>
        <w:tab/>
      </w:r>
      <w:r w:rsidRPr="007D3665">
        <w:rPr>
          <w:rFonts w:ascii="Calibri" w:hAnsi="Calibri"/>
          <w:color w:val="3B3838" w:themeColor="background2" w:themeShade="40"/>
          <w:sz w:val="20"/>
          <w:szCs w:val="20"/>
        </w:rPr>
        <w:tab/>
      </w:r>
      <w:r w:rsidRPr="007D3665">
        <w:rPr>
          <w:rFonts w:ascii="Calibri" w:hAnsi="Calibri"/>
          <w:color w:val="3B3838" w:themeColor="background2" w:themeShade="40"/>
          <w:sz w:val="20"/>
          <w:szCs w:val="20"/>
        </w:rPr>
        <w:tab/>
      </w:r>
      <w:r w:rsidRPr="007D3665">
        <w:rPr>
          <w:rFonts w:ascii="Calibri" w:hAnsi="Calibri"/>
          <w:color w:val="3B3838" w:themeColor="background2" w:themeShade="40"/>
          <w:sz w:val="20"/>
          <w:szCs w:val="20"/>
        </w:rPr>
        <w:tab/>
      </w:r>
      <w:r w:rsidRPr="007D3665">
        <w:rPr>
          <w:rFonts w:ascii="Calibri" w:hAnsi="Calibri"/>
          <w:color w:val="3B3838" w:themeColor="background2" w:themeShade="40"/>
          <w:sz w:val="20"/>
          <w:szCs w:val="20"/>
        </w:rPr>
        <w:tab/>
      </w:r>
      <w:r w:rsidRPr="007D3665">
        <w:rPr>
          <w:rFonts w:ascii="Calibri" w:hAnsi="Calibri"/>
          <w:color w:val="3B3838" w:themeColor="background2" w:themeShade="40"/>
          <w:sz w:val="20"/>
          <w:szCs w:val="20"/>
        </w:rPr>
        <w:tab/>
      </w:r>
    </w:p>
    <w:p w14:paraId="70A28486" w14:textId="77777777" w:rsidR="007D3665" w:rsidRPr="007D3665" w:rsidRDefault="007D3665" w:rsidP="007D3665">
      <w:pPr>
        <w:spacing w:before="120" w:after="120"/>
        <w:rPr>
          <w:rFonts w:ascii="Calibri" w:hAnsi="Calibri"/>
          <w:color w:val="3B3838" w:themeColor="background2" w:themeShade="40"/>
          <w:sz w:val="22"/>
          <w:szCs w:val="22"/>
        </w:rPr>
      </w:pPr>
      <w:r w:rsidRPr="007D3665">
        <w:rPr>
          <w:rFonts w:ascii="Calibri" w:hAnsi="Calibri"/>
          <w:b/>
          <w:color w:val="4472C4" w:themeColor="accent5"/>
          <w:sz w:val="20"/>
          <w:szCs w:val="20"/>
        </w:rPr>
        <w:t>2</w:t>
      </w:r>
      <w:r w:rsidRPr="007D3665">
        <w:rPr>
          <w:rFonts w:ascii="Calibri" w:hAnsi="Calibri"/>
          <w:color w:val="3B3838" w:themeColor="background2" w:themeShade="40"/>
          <w:sz w:val="20"/>
          <w:szCs w:val="20"/>
        </w:rPr>
        <w:t xml:space="preserve">  The following assets are recognised but not valued in the Statement of Assets and Liabilities:  Movable church furnishings held by the churchwardens on special trust for the PCC, which require a faculty for disposal.</w:t>
      </w:r>
    </w:p>
    <w:p w14:paraId="316B631D" w14:textId="77777777" w:rsidR="00771205" w:rsidRDefault="007D3665" w:rsidP="007D3665">
      <w:pPr>
        <w:spacing w:before="120" w:after="120"/>
        <w:rPr>
          <w:rFonts w:asciiTheme="minorHAnsi" w:eastAsiaTheme="minorHAnsi" w:hAnsiTheme="minorHAnsi" w:cstheme="minorBidi"/>
          <w:sz w:val="22"/>
          <w:szCs w:val="22"/>
        </w:rPr>
      </w:pPr>
      <w:r w:rsidRPr="007D3665">
        <w:rPr>
          <w:rFonts w:ascii="Calibri" w:hAnsi="Calibri"/>
          <w:b/>
          <w:color w:val="4472C4" w:themeColor="accent5"/>
          <w:sz w:val="20"/>
          <w:szCs w:val="20"/>
        </w:rPr>
        <w:t>3</w:t>
      </w:r>
      <w:r w:rsidRPr="007D3665">
        <w:rPr>
          <w:rFonts w:ascii="Calibri" w:hAnsi="Calibri"/>
          <w:color w:val="3B3838" w:themeColor="background2" w:themeShade="40"/>
          <w:sz w:val="20"/>
          <w:szCs w:val="20"/>
        </w:rPr>
        <w:t xml:space="preserve">  Analysis of total received</w:t>
      </w:r>
      <w:r w:rsidR="00015738">
        <w:rPr>
          <w:rFonts w:ascii="Calibri" w:hAnsi="Calibri"/>
          <w:color w:val="3B3838" w:themeColor="background2" w:themeShade="40"/>
          <w:sz w:val="20"/>
          <w:szCs w:val="20"/>
        </w:rPr>
        <w:fldChar w:fldCharType="begin"/>
      </w:r>
      <w:r w:rsidR="00015738">
        <w:rPr>
          <w:rFonts w:ascii="Calibri" w:hAnsi="Calibri"/>
          <w:color w:val="3B3838" w:themeColor="background2" w:themeShade="40"/>
          <w:sz w:val="20"/>
          <w:szCs w:val="20"/>
        </w:rPr>
        <w:instrText xml:space="preserve"> LINK Excel.Sheet.12 "https://diochi-my.sharepoint.com/personal/john_kemp_chichester_anglican_org/Documents/PCC%20Members%20training%20and%20templates/3.%20Templates%20and%20examples/PCC%20Templates/2020/4-20_Receipts+Payments_figures_2020.xlsx" "Notes to accs1!R3C1:R34C8" \a \f 4 \h </w:instrText>
      </w:r>
      <w:r w:rsidR="00015738">
        <w:rPr>
          <w:rFonts w:ascii="Calibri" w:hAnsi="Calibri"/>
          <w:color w:val="3B3838" w:themeColor="background2" w:themeShade="40"/>
          <w:sz w:val="20"/>
          <w:szCs w:val="20"/>
        </w:rPr>
        <w:fldChar w:fldCharType="separate"/>
      </w:r>
    </w:p>
    <w:tbl>
      <w:tblPr>
        <w:tblW w:w="10260" w:type="dxa"/>
        <w:tblLook w:val="04A0" w:firstRow="1" w:lastRow="0" w:firstColumn="1" w:lastColumn="0" w:noHBand="0" w:noVBand="1"/>
      </w:tblPr>
      <w:tblGrid>
        <w:gridCol w:w="2780"/>
        <w:gridCol w:w="1140"/>
        <w:gridCol w:w="1140"/>
        <w:gridCol w:w="1140"/>
        <w:gridCol w:w="1140"/>
        <w:gridCol w:w="1140"/>
        <w:gridCol w:w="1140"/>
        <w:gridCol w:w="641"/>
      </w:tblGrid>
      <w:tr w:rsidR="00771205" w:rsidRPr="00771205" w14:paraId="30D762ED" w14:textId="77777777" w:rsidTr="00771205">
        <w:trPr>
          <w:divId w:val="500462659"/>
          <w:trHeight w:val="300"/>
        </w:trPr>
        <w:tc>
          <w:tcPr>
            <w:tcW w:w="2780" w:type="dxa"/>
            <w:tcBorders>
              <w:top w:val="single" w:sz="4" w:space="0" w:color="7B7B7B"/>
              <w:left w:val="nil"/>
              <w:bottom w:val="nil"/>
              <w:right w:val="single" w:sz="4" w:space="0" w:color="7B7B7B"/>
            </w:tcBorders>
            <w:shd w:val="clear" w:color="auto" w:fill="auto"/>
            <w:noWrap/>
            <w:vAlign w:val="center"/>
            <w:hideMark/>
          </w:tcPr>
          <w:p w14:paraId="5ED67206" w14:textId="3065188B" w:rsidR="00771205" w:rsidRPr="00771205" w:rsidRDefault="00771205" w:rsidP="00771205">
            <w:pPr>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w:t>
            </w:r>
          </w:p>
        </w:tc>
        <w:tc>
          <w:tcPr>
            <w:tcW w:w="2280" w:type="dxa"/>
            <w:gridSpan w:val="2"/>
            <w:tcBorders>
              <w:top w:val="single" w:sz="4" w:space="0" w:color="7B7B7B"/>
              <w:left w:val="nil"/>
              <w:bottom w:val="single" w:sz="4" w:space="0" w:color="7B7B7B"/>
              <w:right w:val="single" w:sz="4" w:space="0" w:color="7B7B7B"/>
            </w:tcBorders>
            <w:shd w:val="clear" w:color="auto" w:fill="auto"/>
            <w:noWrap/>
            <w:vAlign w:val="bottom"/>
            <w:hideMark/>
          </w:tcPr>
          <w:p w14:paraId="63E14165" w14:textId="77777777" w:rsidR="00771205" w:rsidRPr="00771205" w:rsidRDefault="00771205" w:rsidP="00771205">
            <w:pPr>
              <w:jc w:val="center"/>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Unrestricted</w:t>
            </w:r>
          </w:p>
        </w:tc>
        <w:tc>
          <w:tcPr>
            <w:tcW w:w="1140" w:type="dxa"/>
            <w:tcBorders>
              <w:top w:val="single" w:sz="4" w:space="0" w:color="7B7B7B"/>
              <w:left w:val="nil"/>
              <w:bottom w:val="nil"/>
              <w:right w:val="single" w:sz="4" w:space="0" w:color="7B7B7B"/>
            </w:tcBorders>
            <w:shd w:val="clear" w:color="auto" w:fill="auto"/>
            <w:noWrap/>
            <w:vAlign w:val="bottom"/>
            <w:hideMark/>
          </w:tcPr>
          <w:p w14:paraId="5396AB23" w14:textId="77777777" w:rsidR="00771205" w:rsidRPr="00771205" w:rsidRDefault="00771205" w:rsidP="00771205">
            <w:pPr>
              <w:jc w:val="right"/>
              <w:rPr>
                <w:rFonts w:ascii="Calibri" w:hAnsi="Calibri" w:cs="Calibri"/>
                <w:b/>
                <w:bCs/>
                <w:i/>
                <w:iCs/>
                <w:color w:val="3A3838"/>
                <w:sz w:val="18"/>
                <w:szCs w:val="18"/>
                <w:lang w:eastAsia="en-GB"/>
              </w:rPr>
            </w:pPr>
            <w:r w:rsidRPr="00771205">
              <w:rPr>
                <w:rFonts w:ascii="Calibri" w:hAnsi="Calibri" w:cs="Calibri"/>
                <w:b/>
                <w:bCs/>
                <w:i/>
                <w:iCs/>
                <w:color w:val="3A3838"/>
                <w:sz w:val="18"/>
                <w:szCs w:val="18"/>
                <w:lang w:eastAsia="en-GB"/>
              </w:rPr>
              <w:t> </w:t>
            </w:r>
          </w:p>
        </w:tc>
        <w:tc>
          <w:tcPr>
            <w:tcW w:w="1140" w:type="dxa"/>
            <w:tcBorders>
              <w:top w:val="single" w:sz="4" w:space="0" w:color="7B7B7B"/>
              <w:left w:val="nil"/>
              <w:bottom w:val="nil"/>
              <w:right w:val="single" w:sz="4" w:space="0" w:color="7B7B7B"/>
            </w:tcBorders>
            <w:shd w:val="clear" w:color="auto" w:fill="auto"/>
            <w:noWrap/>
            <w:vAlign w:val="bottom"/>
            <w:hideMark/>
          </w:tcPr>
          <w:p w14:paraId="563049AF" w14:textId="77777777" w:rsidR="00771205" w:rsidRPr="00771205" w:rsidRDefault="00771205" w:rsidP="00771205">
            <w:pPr>
              <w:jc w:val="right"/>
              <w:rPr>
                <w:rFonts w:ascii="Calibri" w:hAnsi="Calibri" w:cs="Calibri"/>
                <w:b/>
                <w:bCs/>
                <w:i/>
                <w:iCs/>
                <w:color w:val="3A3838"/>
                <w:sz w:val="18"/>
                <w:szCs w:val="18"/>
                <w:lang w:eastAsia="en-GB"/>
              </w:rPr>
            </w:pPr>
            <w:r w:rsidRPr="00771205">
              <w:rPr>
                <w:rFonts w:ascii="Calibri" w:hAnsi="Calibri" w:cs="Calibri"/>
                <w:b/>
                <w:bCs/>
                <w:i/>
                <w:iCs/>
                <w:color w:val="3A3838"/>
                <w:sz w:val="18"/>
                <w:szCs w:val="18"/>
                <w:lang w:eastAsia="en-GB"/>
              </w:rPr>
              <w:t> </w:t>
            </w:r>
          </w:p>
        </w:tc>
        <w:tc>
          <w:tcPr>
            <w:tcW w:w="1140" w:type="dxa"/>
            <w:tcBorders>
              <w:top w:val="single" w:sz="4" w:space="0" w:color="7B7B7B"/>
              <w:left w:val="nil"/>
              <w:bottom w:val="nil"/>
              <w:right w:val="single" w:sz="8" w:space="0" w:color="7B7B7B"/>
            </w:tcBorders>
            <w:shd w:val="clear" w:color="auto" w:fill="auto"/>
            <w:noWrap/>
            <w:vAlign w:val="bottom"/>
            <w:hideMark/>
          </w:tcPr>
          <w:p w14:paraId="1587B4F7"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Total</w:t>
            </w:r>
          </w:p>
        </w:tc>
        <w:tc>
          <w:tcPr>
            <w:tcW w:w="1140" w:type="dxa"/>
            <w:tcBorders>
              <w:top w:val="single" w:sz="4" w:space="0" w:color="7B7B7B"/>
              <w:left w:val="nil"/>
              <w:bottom w:val="nil"/>
              <w:right w:val="nil"/>
            </w:tcBorders>
            <w:shd w:val="clear" w:color="auto" w:fill="auto"/>
            <w:noWrap/>
            <w:vAlign w:val="bottom"/>
            <w:hideMark/>
          </w:tcPr>
          <w:p w14:paraId="12361AE9"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Total</w:t>
            </w:r>
          </w:p>
        </w:tc>
        <w:tc>
          <w:tcPr>
            <w:tcW w:w="640" w:type="dxa"/>
            <w:tcBorders>
              <w:top w:val="nil"/>
              <w:left w:val="nil"/>
              <w:bottom w:val="nil"/>
              <w:right w:val="nil"/>
            </w:tcBorders>
            <w:shd w:val="clear" w:color="auto" w:fill="auto"/>
            <w:noWrap/>
            <w:vAlign w:val="bottom"/>
            <w:hideMark/>
          </w:tcPr>
          <w:p w14:paraId="40B31271"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474885A2" w14:textId="77777777" w:rsidTr="00771205">
        <w:trPr>
          <w:divId w:val="500462659"/>
          <w:trHeight w:val="300"/>
        </w:trPr>
        <w:tc>
          <w:tcPr>
            <w:tcW w:w="2780" w:type="dxa"/>
            <w:tcBorders>
              <w:top w:val="nil"/>
              <w:left w:val="nil"/>
              <w:bottom w:val="nil"/>
              <w:right w:val="nil"/>
            </w:tcBorders>
            <w:shd w:val="clear" w:color="auto" w:fill="auto"/>
            <w:noWrap/>
            <w:vAlign w:val="bottom"/>
            <w:hideMark/>
          </w:tcPr>
          <w:p w14:paraId="51FAEAD3" w14:textId="77777777" w:rsidR="00771205" w:rsidRPr="00771205" w:rsidRDefault="00771205" w:rsidP="00771205">
            <w:pPr>
              <w:jc w:val="center"/>
              <w:rPr>
                <w:sz w:val="20"/>
                <w:szCs w:val="20"/>
                <w:lang w:eastAsia="en-GB"/>
              </w:rPr>
            </w:pPr>
          </w:p>
        </w:tc>
        <w:tc>
          <w:tcPr>
            <w:tcW w:w="1140" w:type="dxa"/>
            <w:tcBorders>
              <w:top w:val="nil"/>
              <w:left w:val="single" w:sz="4" w:space="0" w:color="7B7B7B"/>
              <w:bottom w:val="nil"/>
              <w:right w:val="dotted" w:sz="4" w:space="0" w:color="7B7B7B"/>
            </w:tcBorders>
            <w:shd w:val="clear" w:color="auto" w:fill="auto"/>
            <w:noWrap/>
            <w:vAlign w:val="center"/>
            <w:hideMark/>
          </w:tcPr>
          <w:p w14:paraId="220F7A7E"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General</w:t>
            </w:r>
          </w:p>
        </w:tc>
        <w:tc>
          <w:tcPr>
            <w:tcW w:w="1140" w:type="dxa"/>
            <w:tcBorders>
              <w:top w:val="nil"/>
              <w:left w:val="nil"/>
              <w:bottom w:val="nil"/>
              <w:right w:val="single" w:sz="4" w:space="0" w:color="7B7B7B"/>
            </w:tcBorders>
            <w:shd w:val="clear" w:color="auto" w:fill="auto"/>
            <w:noWrap/>
            <w:vAlign w:val="center"/>
            <w:hideMark/>
          </w:tcPr>
          <w:p w14:paraId="46DB0572"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Designated</w:t>
            </w:r>
          </w:p>
        </w:tc>
        <w:tc>
          <w:tcPr>
            <w:tcW w:w="1140" w:type="dxa"/>
            <w:tcBorders>
              <w:top w:val="nil"/>
              <w:left w:val="nil"/>
              <w:bottom w:val="nil"/>
              <w:right w:val="single" w:sz="4" w:space="0" w:color="7B7B7B"/>
            </w:tcBorders>
            <w:shd w:val="clear" w:color="auto" w:fill="auto"/>
            <w:noWrap/>
            <w:vAlign w:val="center"/>
            <w:hideMark/>
          </w:tcPr>
          <w:p w14:paraId="5B6CBFCD" w14:textId="77777777" w:rsidR="00771205" w:rsidRPr="00771205" w:rsidRDefault="00771205" w:rsidP="00771205">
            <w:pPr>
              <w:jc w:val="right"/>
              <w:rPr>
                <w:rFonts w:ascii="Calibri" w:hAnsi="Calibri" w:cs="Calibri"/>
                <w:b/>
                <w:bCs/>
                <w:i/>
                <w:iCs/>
                <w:color w:val="3A3838"/>
                <w:sz w:val="18"/>
                <w:szCs w:val="18"/>
                <w:lang w:eastAsia="en-GB"/>
              </w:rPr>
            </w:pPr>
            <w:r w:rsidRPr="00771205">
              <w:rPr>
                <w:rFonts w:ascii="Calibri" w:hAnsi="Calibri" w:cs="Calibri"/>
                <w:b/>
                <w:bCs/>
                <w:i/>
                <w:iCs/>
                <w:color w:val="3A3838"/>
                <w:sz w:val="18"/>
                <w:szCs w:val="18"/>
                <w:lang w:eastAsia="en-GB"/>
              </w:rPr>
              <w:t>Restricted</w:t>
            </w:r>
          </w:p>
        </w:tc>
        <w:tc>
          <w:tcPr>
            <w:tcW w:w="1140" w:type="dxa"/>
            <w:tcBorders>
              <w:top w:val="nil"/>
              <w:left w:val="nil"/>
              <w:bottom w:val="nil"/>
              <w:right w:val="single" w:sz="4" w:space="0" w:color="7B7B7B"/>
            </w:tcBorders>
            <w:shd w:val="clear" w:color="auto" w:fill="auto"/>
            <w:noWrap/>
            <w:vAlign w:val="center"/>
            <w:hideMark/>
          </w:tcPr>
          <w:p w14:paraId="7607100F" w14:textId="77777777" w:rsidR="00771205" w:rsidRPr="00771205" w:rsidRDefault="00771205" w:rsidP="00771205">
            <w:pPr>
              <w:jc w:val="right"/>
              <w:rPr>
                <w:rFonts w:ascii="Calibri" w:hAnsi="Calibri" w:cs="Calibri"/>
                <w:b/>
                <w:bCs/>
                <w:i/>
                <w:iCs/>
                <w:color w:val="3A3838"/>
                <w:sz w:val="18"/>
                <w:szCs w:val="18"/>
                <w:lang w:eastAsia="en-GB"/>
              </w:rPr>
            </w:pPr>
            <w:r w:rsidRPr="00771205">
              <w:rPr>
                <w:rFonts w:ascii="Calibri" w:hAnsi="Calibri" w:cs="Calibri"/>
                <w:b/>
                <w:bCs/>
                <w:i/>
                <w:iCs/>
                <w:color w:val="3A3838"/>
                <w:sz w:val="18"/>
                <w:szCs w:val="18"/>
                <w:lang w:eastAsia="en-GB"/>
              </w:rPr>
              <w:t>Endowed</w:t>
            </w:r>
          </w:p>
        </w:tc>
        <w:tc>
          <w:tcPr>
            <w:tcW w:w="1140" w:type="dxa"/>
            <w:tcBorders>
              <w:top w:val="nil"/>
              <w:left w:val="nil"/>
              <w:bottom w:val="nil"/>
              <w:right w:val="single" w:sz="8" w:space="0" w:color="7B7B7B"/>
            </w:tcBorders>
            <w:shd w:val="clear" w:color="auto" w:fill="auto"/>
            <w:noWrap/>
            <w:vAlign w:val="center"/>
            <w:hideMark/>
          </w:tcPr>
          <w:p w14:paraId="08000192"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All Funds</w:t>
            </w:r>
          </w:p>
        </w:tc>
        <w:tc>
          <w:tcPr>
            <w:tcW w:w="1140" w:type="dxa"/>
            <w:tcBorders>
              <w:top w:val="nil"/>
              <w:left w:val="nil"/>
              <w:bottom w:val="nil"/>
              <w:right w:val="nil"/>
            </w:tcBorders>
            <w:shd w:val="clear" w:color="auto" w:fill="auto"/>
            <w:noWrap/>
            <w:vAlign w:val="center"/>
            <w:hideMark/>
          </w:tcPr>
          <w:p w14:paraId="0348E3BB"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All Funds</w:t>
            </w:r>
          </w:p>
        </w:tc>
        <w:tc>
          <w:tcPr>
            <w:tcW w:w="640" w:type="dxa"/>
            <w:tcBorders>
              <w:top w:val="nil"/>
              <w:left w:val="nil"/>
              <w:bottom w:val="nil"/>
              <w:right w:val="nil"/>
            </w:tcBorders>
            <w:shd w:val="clear" w:color="auto" w:fill="auto"/>
            <w:noWrap/>
            <w:vAlign w:val="bottom"/>
            <w:hideMark/>
          </w:tcPr>
          <w:p w14:paraId="1E553E6C"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51C968FC" w14:textId="77777777" w:rsidTr="00771205">
        <w:trPr>
          <w:divId w:val="500462659"/>
          <w:trHeight w:val="300"/>
        </w:trPr>
        <w:tc>
          <w:tcPr>
            <w:tcW w:w="2780" w:type="dxa"/>
            <w:tcBorders>
              <w:top w:val="nil"/>
              <w:left w:val="nil"/>
              <w:bottom w:val="single" w:sz="8" w:space="0" w:color="7B7B7B"/>
              <w:right w:val="single" w:sz="4" w:space="0" w:color="7B7B7B"/>
            </w:tcBorders>
            <w:shd w:val="clear" w:color="auto" w:fill="auto"/>
            <w:noWrap/>
            <w:vAlign w:val="center"/>
            <w:hideMark/>
          </w:tcPr>
          <w:p w14:paraId="443B84DF" w14:textId="77777777" w:rsidR="00771205" w:rsidRPr="00771205" w:rsidRDefault="00771205" w:rsidP="00771205">
            <w:pPr>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w:t>
            </w:r>
          </w:p>
        </w:tc>
        <w:tc>
          <w:tcPr>
            <w:tcW w:w="1140" w:type="dxa"/>
            <w:tcBorders>
              <w:top w:val="nil"/>
              <w:left w:val="nil"/>
              <w:bottom w:val="nil"/>
              <w:right w:val="dotted" w:sz="4" w:space="0" w:color="7B7B7B"/>
            </w:tcBorders>
            <w:shd w:val="clear" w:color="auto" w:fill="auto"/>
            <w:noWrap/>
            <w:vAlign w:val="center"/>
            <w:hideMark/>
          </w:tcPr>
          <w:p w14:paraId="3A6543DE" w14:textId="77777777" w:rsidR="00771205" w:rsidRPr="00771205" w:rsidRDefault="00771205" w:rsidP="00771205">
            <w:pPr>
              <w:jc w:val="right"/>
              <w:rPr>
                <w:rFonts w:ascii="Calibri" w:hAnsi="Calibri" w:cs="Calibri"/>
                <w:b/>
                <w:bCs/>
                <w:color w:val="3A3838"/>
                <w:sz w:val="18"/>
                <w:szCs w:val="18"/>
                <w:u w:val="single"/>
                <w:lang w:eastAsia="en-GB"/>
              </w:rPr>
            </w:pPr>
            <w:r w:rsidRPr="00771205">
              <w:rPr>
                <w:rFonts w:ascii="Calibri" w:hAnsi="Calibri" w:cs="Calibri"/>
                <w:b/>
                <w:bCs/>
                <w:color w:val="3A3838"/>
                <w:sz w:val="18"/>
                <w:szCs w:val="18"/>
                <w:u w:val="single"/>
                <w:lang w:eastAsia="en-GB"/>
              </w:rPr>
              <w:t>Fund</w:t>
            </w:r>
          </w:p>
        </w:tc>
        <w:tc>
          <w:tcPr>
            <w:tcW w:w="1140" w:type="dxa"/>
            <w:tcBorders>
              <w:top w:val="nil"/>
              <w:left w:val="nil"/>
              <w:bottom w:val="nil"/>
              <w:right w:val="single" w:sz="4" w:space="0" w:color="7B7B7B"/>
            </w:tcBorders>
            <w:shd w:val="clear" w:color="auto" w:fill="auto"/>
            <w:noWrap/>
            <w:vAlign w:val="center"/>
            <w:hideMark/>
          </w:tcPr>
          <w:p w14:paraId="59E961DB" w14:textId="77777777" w:rsidR="00771205" w:rsidRPr="00771205" w:rsidRDefault="00771205" w:rsidP="00771205">
            <w:pPr>
              <w:jc w:val="right"/>
              <w:rPr>
                <w:rFonts w:ascii="Calibri" w:hAnsi="Calibri" w:cs="Calibri"/>
                <w:b/>
                <w:bCs/>
                <w:color w:val="3A3838"/>
                <w:sz w:val="18"/>
                <w:szCs w:val="18"/>
                <w:u w:val="single"/>
                <w:lang w:eastAsia="en-GB"/>
              </w:rPr>
            </w:pPr>
            <w:r w:rsidRPr="00771205">
              <w:rPr>
                <w:rFonts w:ascii="Calibri" w:hAnsi="Calibri" w:cs="Calibri"/>
                <w:b/>
                <w:bCs/>
                <w:color w:val="3A3838"/>
                <w:sz w:val="18"/>
                <w:szCs w:val="18"/>
                <w:u w:val="single"/>
                <w:lang w:eastAsia="en-GB"/>
              </w:rPr>
              <w:t>Funds</w:t>
            </w:r>
          </w:p>
        </w:tc>
        <w:tc>
          <w:tcPr>
            <w:tcW w:w="1140" w:type="dxa"/>
            <w:tcBorders>
              <w:top w:val="nil"/>
              <w:left w:val="nil"/>
              <w:bottom w:val="nil"/>
              <w:right w:val="single" w:sz="4" w:space="0" w:color="7B7B7B"/>
            </w:tcBorders>
            <w:shd w:val="clear" w:color="auto" w:fill="auto"/>
            <w:noWrap/>
            <w:vAlign w:val="center"/>
            <w:hideMark/>
          </w:tcPr>
          <w:p w14:paraId="695BEFF7" w14:textId="77777777" w:rsidR="00771205" w:rsidRPr="00771205" w:rsidRDefault="00771205" w:rsidP="00771205">
            <w:pPr>
              <w:jc w:val="right"/>
              <w:rPr>
                <w:rFonts w:ascii="Calibri" w:hAnsi="Calibri" w:cs="Calibri"/>
                <w:b/>
                <w:bCs/>
                <w:color w:val="3A3838"/>
                <w:sz w:val="18"/>
                <w:szCs w:val="18"/>
                <w:u w:val="single"/>
                <w:lang w:eastAsia="en-GB"/>
              </w:rPr>
            </w:pPr>
            <w:r w:rsidRPr="00771205">
              <w:rPr>
                <w:rFonts w:ascii="Calibri" w:hAnsi="Calibri" w:cs="Calibri"/>
                <w:b/>
                <w:bCs/>
                <w:color w:val="3A3838"/>
                <w:sz w:val="18"/>
                <w:szCs w:val="18"/>
                <w:u w:val="single"/>
                <w:lang w:eastAsia="en-GB"/>
              </w:rPr>
              <w:t>Fund/s</w:t>
            </w:r>
          </w:p>
        </w:tc>
        <w:tc>
          <w:tcPr>
            <w:tcW w:w="1140" w:type="dxa"/>
            <w:tcBorders>
              <w:top w:val="nil"/>
              <w:left w:val="nil"/>
              <w:bottom w:val="nil"/>
              <w:right w:val="single" w:sz="4" w:space="0" w:color="7B7B7B"/>
            </w:tcBorders>
            <w:shd w:val="clear" w:color="auto" w:fill="auto"/>
            <w:noWrap/>
            <w:vAlign w:val="center"/>
            <w:hideMark/>
          </w:tcPr>
          <w:p w14:paraId="0711B5AB" w14:textId="77777777" w:rsidR="00771205" w:rsidRPr="00771205" w:rsidRDefault="00771205" w:rsidP="00771205">
            <w:pPr>
              <w:jc w:val="right"/>
              <w:rPr>
                <w:rFonts w:ascii="Calibri" w:hAnsi="Calibri" w:cs="Calibri"/>
                <w:b/>
                <w:bCs/>
                <w:color w:val="3A3838"/>
                <w:sz w:val="18"/>
                <w:szCs w:val="18"/>
                <w:u w:val="single"/>
                <w:lang w:eastAsia="en-GB"/>
              </w:rPr>
            </w:pPr>
            <w:r w:rsidRPr="00771205">
              <w:rPr>
                <w:rFonts w:ascii="Calibri" w:hAnsi="Calibri" w:cs="Calibri"/>
                <w:b/>
                <w:bCs/>
                <w:color w:val="3A3838"/>
                <w:sz w:val="18"/>
                <w:szCs w:val="18"/>
                <w:u w:val="single"/>
                <w:lang w:eastAsia="en-GB"/>
              </w:rPr>
              <w:t>Fund/s</w:t>
            </w:r>
          </w:p>
        </w:tc>
        <w:tc>
          <w:tcPr>
            <w:tcW w:w="1140" w:type="dxa"/>
            <w:tcBorders>
              <w:top w:val="nil"/>
              <w:left w:val="nil"/>
              <w:bottom w:val="nil"/>
              <w:right w:val="single" w:sz="8" w:space="0" w:color="7B7B7B"/>
            </w:tcBorders>
            <w:shd w:val="clear" w:color="auto" w:fill="auto"/>
            <w:noWrap/>
            <w:vAlign w:val="center"/>
            <w:hideMark/>
          </w:tcPr>
          <w:p w14:paraId="4D7319EB" w14:textId="77777777" w:rsidR="00771205" w:rsidRPr="00771205" w:rsidRDefault="00771205" w:rsidP="00771205">
            <w:pPr>
              <w:jc w:val="right"/>
              <w:rPr>
                <w:rFonts w:ascii="Calibri" w:hAnsi="Calibri" w:cs="Calibri"/>
                <w:b/>
                <w:bCs/>
                <w:color w:val="3A3838"/>
                <w:sz w:val="18"/>
                <w:szCs w:val="18"/>
                <w:u w:val="single"/>
                <w:lang w:eastAsia="en-GB"/>
              </w:rPr>
            </w:pPr>
            <w:r w:rsidRPr="00771205">
              <w:rPr>
                <w:rFonts w:ascii="Calibri" w:hAnsi="Calibri" w:cs="Calibri"/>
                <w:b/>
                <w:bCs/>
                <w:color w:val="3A3838"/>
                <w:sz w:val="18"/>
                <w:szCs w:val="18"/>
                <w:u w:val="single"/>
                <w:lang w:eastAsia="en-GB"/>
              </w:rPr>
              <w:t>2020</w:t>
            </w:r>
          </w:p>
        </w:tc>
        <w:tc>
          <w:tcPr>
            <w:tcW w:w="1140" w:type="dxa"/>
            <w:tcBorders>
              <w:top w:val="nil"/>
              <w:left w:val="nil"/>
              <w:bottom w:val="nil"/>
              <w:right w:val="nil"/>
            </w:tcBorders>
            <w:shd w:val="clear" w:color="auto" w:fill="auto"/>
            <w:noWrap/>
            <w:vAlign w:val="center"/>
            <w:hideMark/>
          </w:tcPr>
          <w:p w14:paraId="53B61A12" w14:textId="77777777" w:rsidR="00771205" w:rsidRPr="00771205" w:rsidRDefault="00771205" w:rsidP="00771205">
            <w:pPr>
              <w:jc w:val="right"/>
              <w:rPr>
                <w:rFonts w:ascii="Calibri" w:hAnsi="Calibri" w:cs="Calibri"/>
                <w:i/>
                <w:iCs/>
                <w:color w:val="3A3838"/>
                <w:sz w:val="18"/>
                <w:szCs w:val="18"/>
                <w:u w:val="single"/>
                <w:lang w:eastAsia="en-GB"/>
              </w:rPr>
            </w:pPr>
            <w:r w:rsidRPr="00771205">
              <w:rPr>
                <w:rFonts w:ascii="Calibri" w:hAnsi="Calibri" w:cs="Calibri"/>
                <w:i/>
                <w:iCs/>
                <w:color w:val="3A3838"/>
                <w:sz w:val="18"/>
                <w:szCs w:val="18"/>
                <w:u w:val="single"/>
                <w:lang w:eastAsia="en-GB"/>
              </w:rPr>
              <w:t>2019</w:t>
            </w:r>
          </w:p>
        </w:tc>
        <w:tc>
          <w:tcPr>
            <w:tcW w:w="640" w:type="dxa"/>
            <w:tcBorders>
              <w:top w:val="nil"/>
              <w:left w:val="nil"/>
              <w:bottom w:val="nil"/>
              <w:right w:val="nil"/>
            </w:tcBorders>
            <w:shd w:val="clear" w:color="auto" w:fill="auto"/>
            <w:noWrap/>
            <w:vAlign w:val="center"/>
            <w:hideMark/>
          </w:tcPr>
          <w:p w14:paraId="0C130C3E" w14:textId="77777777" w:rsidR="00771205" w:rsidRPr="00771205" w:rsidRDefault="00771205" w:rsidP="00771205">
            <w:pPr>
              <w:jc w:val="center"/>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Notes</w:t>
            </w:r>
          </w:p>
        </w:tc>
      </w:tr>
      <w:tr w:rsidR="00771205" w:rsidRPr="00771205" w14:paraId="0FF96BF5" w14:textId="77777777" w:rsidTr="00771205">
        <w:trPr>
          <w:divId w:val="500462659"/>
          <w:trHeight w:val="360"/>
        </w:trPr>
        <w:tc>
          <w:tcPr>
            <w:tcW w:w="2780" w:type="dxa"/>
            <w:tcBorders>
              <w:top w:val="nil"/>
              <w:left w:val="nil"/>
              <w:bottom w:val="nil"/>
              <w:right w:val="nil"/>
            </w:tcBorders>
            <w:shd w:val="clear" w:color="auto" w:fill="auto"/>
            <w:noWrap/>
            <w:vAlign w:val="bottom"/>
            <w:hideMark/>
          </w:tcPr>
          <w:p w14:paraId="36CD69CF" w14:textId="77777777" w:rsidR="00771205" w:rsidRPr="00771205" w:rsidRDefault="00771205" w:rsidP="00771205">
            <w:pPr>
              <w:jc w:val="center"/>
              <w:rPr>
                <w:rFonts w:ascii="Calibri" w:hAnsi="Calibri" w:cs="Calibri"/>
                <w:i/>
                <w:iCs/>
                <w:color w:val="3A3838"/>
                <w:sz w:val="18"/>
                <w:szCs w:val="18"/>
                <w:lang w:eastAsia="en-GB"/>
              </w:rPr>
            </w:pPr>
          </w:p>
        </w:tc>
        <w:tc>
          <w:tcPr>
            <w:tcW w:w="1140" w:type="dxa"/>
            <w:tcBorders>
              <w:top w:val="single" w:sz="8" w:space="0" w:color="7B7B7B"/>
              <w:left w:val="single" w:sz="4" w:space="0" w:color="7B7B7B"/>
              <w:bottom w:val="nil"/>
              <w:right w:val="dotted" w:sz="4" w:space="0" w:color="7B7B7B"/>
            </w:tcBorders>
            <w:shd w:val="clear" w:color="auto" w:fill="auto"/>
            <w:noWrap/>
            <w:vAlign w:val="center"/>
            <w:hideMark/>
          </w:tcPr>
          <w:p w14:paraId="0160F103"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w:t>
            </w:r>
          </w:p>
        </w:tc>
        <w:tc>
          <w:tcPr>
            <w:tcW w:w="1140" w:type="dxa"/>
            <w:tcBorders>
              <w:top w:val="single" w:sz="8" w:space="0" w:color="7B7B7B"/>
              <w:left w:val="nil"/>
              <w:bottom w:val="nil"/>
              <w:right w:val="single" w:sz="4" w:space="0" w:color="7B7B7B"/>
            </w:tcBorders>
            <w:shd w:val="clear" w:color="auto" w:fill="auto"/>
            <w:noWrap/>
            <w:vAlign w:val="center"/>
            <w:hideMark/>
          </w:tcPr>
          <w:p w14:paraId="7F0AA62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w:t>
            </w:r>
          </w:p>
        </w:tc>
        <w:tc>
          <w:tcPr>
            <w:tcW w:w="1140" w:type="dxa"/>
            <w:tcBorders>
              <w:top w:val="single" w:sz="8" w:space="0" w:color="7B7B7B"/>
              <w:left w:val="nil"/>
              <w:bottom w:val="nil"/>
              <w:right w:val="single" w:sz="4" w:space="0" w:color="7B7B7B"/>
            </w:tcBorders>
            <w:shd w:val="clear" w:color="auto" w:fill="auto"/>
            <w:noWrap/>
            <w:vAlign w:val="center"/>
            <w:hideMark/>
          </w:tcPr>
          <w:p w14:paraId="56950A7F"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w:t>
            </w:r>
          </w:p>
        </w:tc>
        <w:tc>
          <w:tcPr>
            <w:tcW w:w="1140" w:type="dxa"/>
            <w:tcBorders>
              <w:top w:val="single" w:sz="8" w:space="0" w:color="7B7B7B"/>
              <w:left w:val="nil"/>
              <w:bottom w:val="nil"/>
              <w:right w:val="single" w:sz="4" w:space="0" w:color="7B7B7B"/>
            </w:tcBorders>
            <w:shd w:val="clear" w:color="auto" w:fill="auto"/>
            <w:noWrap/>
            <w:vAlign w:val="center"/>
            <w:hideMark/>
          </w:tcPr>
          <w:p w14:paraId="2EC097E8"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w:t>
            </w:r>
          </w:p>
        </w:tc>
        <w:tc>
          <w:tcPr>
            <w:tcW w:w="1140" w:type="dxa"/>
            <w:tcBorders>
              <w:top w:val="single" w:sz="8" w:space="0" w:color="7B7B7B"/>
              <w:left w:val="nil"/>
              <w:bottom w:val="nil"/>
              <w:right w:val="single" w:sz="8" w:space="0" w:color="7B7B7B"/>
            </w:tcBorders>
            <w:shd w:val="clear" w:color="auto" w:fill="auto"/>
            <w:noWrap/>
            <w:vAlign w:val="center"/>
            <w:hideMark/>
          </w:tcPr>
          <w:p w14:paraId="2D907D18"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 £</w:t>
            </w:r>
          </w:p>
        </w:tc>
        <w:tc>
          <w:tcPr>
            <w:tcW w:w="1140" w:type="dxa"/>
            <w:tcBorders>
              <w:top w:val="single" w:sz="8" w:space="0" w:color="7B7B7B"/>
              <w:left w:val="nil"/>
              <w:bottom w:val="nil"/>
              <w:right w:val="nil"/>
            </w:tcBorders>
            <w:shd w:val="clear" w:color="auto" w:fill="auto"/>
            <w:noWrap/>
            <w:vAlign w:val="center"/>
            <w:hideMark/>
          </w:tcPr>
          <w:p w14:paraId="1B1BC515"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 £</w:t>
            </w:r>
          </w:p>
        </w:tc>
        <w:tc>
          <w:tcPr>
            <w:tcW w:w="640" w:type="dxa"/>
            <w:tcBorders>
              <w:top w:val="nil"/>
              <w:left w:val="nil"/>
              <w:bottom w:val="nil"/>
              <w:right w:val="nil"/>
            </w:tcBorders>
            <w:shd w:val="clear" w:color="auto" w:fill="auto"/>
            <w:noWrap/>
            <w:vAlign w:val="center"/>
            <w:hideMark/>
          </w:tcPr>
          <w:p w14:paraId="1364756C"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08F0B0FF"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6EAF4090"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Planned giving (excl. tax refunds)</w:t>
            </w:r>
          </w:p>
        </w:tc>
        <w:tc>
          <w:tcPr>
            <w:tcW w:w="1140" w:type="dxa"/>
            <w:tcBorders>
              <w:top w:val="nil"/>
              <w:left w:val="single" w:sz="4" w:space="0" w:color="7B7B7B"/>
              <w:bottom w:val="nil"/>
              <w:right w:val="dotted" w:sz="4" w:space="0" w:color="7B7B7B"/>
            </w:tcBorders>
            <w:shd w:val="clear" w:color="auto" w:fill="auto"/>
            <w:noWrap/>
            <w:vAlign w:val="center"/>
            <w:hideMark/>
          </w:tcPr>
          <w:p w14:paraId="544CB4BF"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39,400 </w:t>
            </w:r>
          </w:p>
        </w:tc>
        <w:tc>
          <w:tcPr>
            <w:tcW w:w="1140" w:type="dxa"/>
            <w:tcBorders>
              <w:top w:val="nil"/>
              <w:left w:val="nil"/>
              <w:bottom w:val="nil"/>
              <w:right w:val="single" w:sz="4" w:space="0" w:color="7B7B7B"/>
            </w:tcBorders>
            <w:shd w:val="clear" w:color="auto" w:fill="auto"/>
            <w:noWrap/>
            <w:vAlign w:val="center"/>
            <w:hideMark/>
          </w:tcPr>
          <w:p w14:paraId="1DBED489"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3CEC5ABF"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52621618"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17F68637"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39,400 </w:t>
            </w:r>
          </w:p>
        </w:tc>
        <w:tc>
          <w:tcPr>
            <w:tcW w:w="1140" w:type="dxa"/>
            <w:tcBorders>
              <w:top w:val="nil"/>
              <w:left w:val="nil"/>
              <w:bottom w:val="nil"/>
              <w:right w:val="nil"/>
            </w:tcBorders>
            <w:shd w:val="clear" w:color="auto" w:fill="auto"/>
            <w:noWrap/>
            <w:vAlign w:val="center"/>
            <w:hideMark/>
          </w:tcPr>
          <w:p w14:paraId="6787AA3E"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27,200 </w:t>
            </w:r>
          </w:p>
        </w:tc>
        <w:tc>
          <w:tcPr>
            <w:tcW w:w="640" w:type="dxa"/>
            <w:tcBorders>
              <w:top w:val="nil"/>
              <w:left w:val="nil"/>
              <w:bottom w:val="nil"/>
              <w:right w:val="nil"/>
            </w:tcBorders>
            <w:shd w:val="clear" w:color="auto" w:fill="auto"/>
            <w:noWrap/>
            <w:vAlign w:val="center"/>
            <w:hideMark/>
          </w:tcPr>
          <w:p w14:paraId="5A9B0A8D"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46EEFC06"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14C2DE16"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Planned giving (no tax refunds)</w:t>
            </w:r>
          </w:p>
        </w:tc>
        <w:tc>
          <w:tcPr>
            <w:tcW w:w="1140" w:type="dxa"/>
            <w:tcBorders>
              <w:top w:val="nil"/>
              <w:left w:val="single" w:sz="4" w:space="0" w:color="7B7B7B"/>
              <w:bottom w:val="nil"/>
              <w:right w:val="dotted" w:sz="4" w:space="0" w:color="7B7B7B"/>
            </w:tcBorders>
            <w:shd w:val="clear" w:color="auto" w:fill="auto"/>
            <w:noWrap/>
            <w:vAlign w:val="center"/>
            <w:hideMark/>
          </w:tcPr>
          <w:p w14:paraId="12CEB55B"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4,900 </w:t>
            </w:r>
          </w:p>
        </w:tc>
        <w:tc>
          <w:tcPr>
            <w:tcW w:w="1140" w:type="dxa"/>
            <w:tcBorders>
              <w:top w:val="nil"/>
              <w:left w:val="nil"/>
              <w:bottom w:val="nil"/>
              <w:right w:val="single" w:sz="4" w:space="0" w:color="7B7B7B"/>
            </w:tcBorders>
            <w:shd w:val="clear" w:color="auto" w:fill="auto"/>
            <w:noWrap/>
            <w:vAlign w:val="center"/>
            <w:hideMark/>
          </w:tcPr>
          <w:p w14:paraId="1F1022D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4915C0E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6296A1EE"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47CF07E5"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4,900 </w:t>
            </w:r>
          </w:p>
        </w:tc>
        <w:tc>
          <w:tcPr>
            <w:tcW w:w="1140" w:type="dxa"/>
            <w:tcBorders>
              <w:top w:val="nil"/>
              <w:left w:val="nil"/>
              <w:bottom w:val="nil"/>
              <w:right w:val="nil"/>
            </w:tcBorders>
            <w:shd w:val="clear" w:color="auto" w:fill="auto"/>
            <w:noWrap/>
            <w:vAlign w:val="center"/>
            <w:hideMark/>
          </w:tcPr>
          <w:p w14:paraId="6C6EAD43"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4,900 </w:t>
            </w:r>
          </w:p>
        </w:tc>
        <w:tc>
          <w:tcPr>
            <w:tcW w:w="640" w:type="dxa"/>
            <w:tcBorders>
              <w:top w:val="nil"/>
              <w:left w:val="nil"/>
              <w:bottom w:val="nil"/>
              <w:right w:val="nil"/>
            </w:tcBorders>
            <w:shd w:val="clear" w:color="auto" w:fill="auto"/>
            <w:noWrap/>
            <w:vAlign w:val="center"/>
            <w:hideMark/>
          </w:tcPr>
          <w:p w14:paraId="6CF9D1B5"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076ED2DE"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594741FA"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Loose cash collections</w:t>
            </w:r>
          </w:p>
        </w:tc>
        <w:tc>
          <w:tcPr>
            <w:tcW w:w="1140" w:type="dxa"/>
            <w:tcBorders>
              <w:top w:val="nil"/>
              <w:left w:val="single" w:sz="4" w:space="0" w:color="7B7B7B"/>
              <w:bottom w:val="nil"/>
              <w:right w:val="dotted" w:sz="4" w:space="0" w:color="7B7B7B"/>
            </w:tcBorders>
            <w:shd w:val="clear" w:color="auto" w:fill="auto"/>
            <w:noWrap/>
            <w:vAlign w:val="center"/>
            <w:hideMark/>
          </w:tcPr>
          <w:p w14:paraId="1DBAFED2"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5,000 </w:t>
            </w:r>
          </w:p>
        </w:tc>
        <w:tc>
          <w:tcPr>
            <w:tcW w:w="1140" w:type="dxa"/>
            <w:tcBorders>
              <w:top w:val="nil"/>
              <w:left w:val="nil"/>
              <w:bottom w:val="nil"/>
              <w:right w:val="single" w:sz="4" w:space="0" w:color="7B7B7B"/>
            </w:tcBorders>
            <w:shd w:val="clear" w:color="auto" w:fill="auto"/>
            <w:noWrap/>
            <w:vAlign w:val="center"/>
            <w:hideMark/>
          </w:tcPr>
          <w:p w14:paraId="29CE8074"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7222A48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360EA65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6B0FFC3E"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5,000 </w:t>
            </w:r>
          </w:p>
        </w:tc>
        <w:tc>
          <w:tcPr>
            <w:tcW w:w="1140" w:type="dxa"/>
            <w:tcBorders>
              <w:top w:val="nil"/>
              <w:left w:val="nil"/>
              <w:bottom w:val="nil"/>
              <w:right w:val="nil"/>
            </w:tcBorders>
            <w:shd w:val="clear" w:color="auto" w:fill="auto"/>
            <w:noWrap/>
            <w:vAlign w:val="center"/>
            <w:hideMark/>
          </w:tcPr>
          <w:p w14:paraId="5F4CCFE8"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3,400 </w:t>
            </w:r>
          </w:p>
        </w:tc>
        <w:tc>
          <w:tcPr>
            <w:tcW w:w="640" w:type="dxa"/>
            <w:tcBorders>
              <w:top w:val="nil"/>
              <w:left w:val="nil"/>
              <w:bottom w:val="nil"/>
              <w:right w:val="nil"/>
            </w:tcBorders>
            <w:shd w:val="clear" w:color="auto" w:fill="auto"/>
            <w:noWrap/>
            <w:vAlign w:val="center"/>
            <w:hideMark/>
          </w:tcPr>
          <w:p w14:paraId="20D0DB03"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2339614E"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419C3AC8"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Special appeals</w:t>
            </w:r>
          </w:p>
        </w:tc>
        <w:tc>
          <w:tcPr>
            <w:tcW w:w="1140" w:type="dxa"/>
            <w:tcBorders>
              <w:top w:val="nil"/>
              <w:left w:val="single" w:sz="4" w:space="0" w:color="7B7B7B"/>
              <w:bottom w:val="nil"/>
              <w:right w:val="dotted" w:sz="4" w:space="0" w:color="7B7B7B"/>
            </w:tcBorders>
            <w:shd w:val="clear" w:color="auto" w:fill="auto"/>
            <w:noWrap/>
            <w:vAlign w:val="center"/>
            <w:hideMark/>
          </w:tcPr>
          <w:p w14:paraId="2187E3F9"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250 </w:t>
            </w:r>
          </w:p>
        </w:tc>
        <w:tc>
          <w:tcPr>
            <w:tcW w:w="1140" w:type="dxa"/>
            <w:tcBorders>
              <w:top w:val="nil"/>
              <w:left w:val="nil"/>
              <w:bottom w:val="nil"/>
              <w:right w:val="single" w:sz="4" w:space="0" w:color="7B7B7B"/>
            </w:tcBorders>
            <w:shd w:val="clear" w:color="auto" w:fill="auto"/>
            <w:noWrap/>
            <w:vAlign w:val="center"/>
            <w:hideMark/>
          </w:tcPr>
          <w:p w14:paraId="75418EB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6F0CD25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5,800 </w:t>
            </w:r>
          </w:p>
        </w:tc>
        <w:tc>
          <w:tcPr>
            <w:tcW w:w="1140" w:type="dxa"/>
            <w:tcBorders>
              <w:top w:val="nil"/>
              <w:left w:val="nil"/>
              <w:bottom w:val="nil"/>
              <w:right w:val="single" w:sz="4" w:space="0" w:color="7B7B7B"/>
            </w:tcBorders>
            <w:shd w:val="clear" w:color="auto" w:fill="auto"/>
            <w:noWrap/>
            <w:vAlign w:val="center"/>
            <w:hideMark/>
          </w:tcPr>
          <w:p w14:paraId="59EEB8CF"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3634CF9E"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6,050 </w:t>
            </w:r>
          </w:p>
        </w:tc>
        <w:tc>
          <w:tcPr>
            <w:tcW w:w="1140" w:type="dxa"/>
            <w:tcBorders>
              <w:top w:val="nil"/>
              <w:left w:val="nil"/>
              <w:bottom w:val="nil"/>
              <w:right w:val="nil"/>
            </w:tcBorders>
            <w:shd w:val="clear" w:color="auto" w:fill="auto"/>
            <w:noWrap/>
            <w:vAlign w:val="center"/>
            <w:hideMark/>
          </w:tcPr>
          <w:p w14:paraId="230DA1E3"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9,350 </w:t>
            </w:r>
          </w:p>
        </w:tc>
        <w:tc>
          <w:tcPr>
            <w:tcW w:w="640" w:type="dxa"/>
            <w:tcBorders>
              <w:top w:val="nil"/>
              <w:left w:val="nil"/>
              <w:bottom w:val="nil"/>
              <w:right w:val="nil"/>
            </w:tcBorders>
            <w:shd w:val="clear" w:color="auto" w:fill="auto"/>
            <w:noWrap/>
            <w:vAlign w:val="center"/>
            <w:hideMark/>
          </w:tcPr>
          <w:p w14:paraId="5D0851DD"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4D9C2629"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6B56B4E4"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Gift Aid recovered</w:t>
            </w:r>
          </w:p>
        </w:tc>
        <w:tc>
          <w:tcPr>
            <w:tcW w:w="1140" w:type="dxa"/>
            <w:tcBorders>
              <w:top w:val="nil"/>
              <w:left w:val="single" w:sz="4" w:space="0" w:color="7B7B7B"/>
              <w:bottom w:val="nil"/>
              <w:right w:val="dotted" w:sz="4" w:space="0" w:color="7B7B7B"/>
            </w:tcBorders>
            <w:shd w:val="clear" w:color="auto" w:fill="auto"/>
            <w:noWrap/>
            <w:vAlign w:val="center"/>
            <w:hideMark/>
          </w:tcPr>
          <w:p w14:paraId="78667A92"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8,700 </w:t>
            </w:r>
          </w:p>
        </w:tc>
        <w:tc>
          <w:tcPr>
            <w:tcW w:w="1140" w:type="dxa"/>
            <w:tcBorders>
              <w:top w:val="nil"/>
              <w:left w:val="nil"/>
              <w:bottom w:val="nil"/>
              <w:right w:val="single" w:sz="4" w:space="0" w:color="7B7B7B"/>
            </w:tcBorders>
            <w:shd w:val="clear" w:color="auto" w:fill="auto"/>
            <w:noWrap/>
            <w:vAlign w:val="center"/>
            <w:hideMark/>
          </w:tcPr>
          <w:p w14:paraId="0E793B0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5BDA95D2"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6BB2730D"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37F4AACA"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8,700 </w:t>
            </w:r>
          </w:p>
        </w:tc>
        <w:tc>
          <w:tcPr>
            <w:tcW w:w="1140" w:type="dxa"/>
            <w:tcBorders>
              <w:top w:val="nil"/>
              <w:left w:val="nil"/>
              <w:bottom w:val="nil"/>
              <w:right w:val="nil"/>
            </w:tcBorders>
            <w:shd w:val="clear" w:color="auto" w:fill="auto"/>
            <w:noWrap/>
            <w:vAlign w:val="center"/>
            <w:hideMark/>
          </w:tcPr>
          <w:p w14:paraId="4048E4F8"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7,050 </w:t>
            </w:r>
          </w:p>
        </w:tc>
        <w:tc>
          <w:tcPr>
            <w:tcW w:w="640" w:type="dxa"/>
            <w:tcBorders>
              <w:top w:val="nil"/>
              <w:left w:val="nil"/>
              <w:bottom w:val="nil"/>
              <w:right w:val="nil"/>
            </w:tcBorders>
            <w:shd w:val="clear" w:color="auto" w:fill="auto"/>
            <w:noWrap/>
            <w:vAlign w:val="center"/>
            <w:hideMark/>
          </w:tcPr>
          <w:p w14:paraId="4784D2EA"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6F310163"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7A70D3D9"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Summer fete &amp; Christmas bazaar</w:t>
            </w:r>
          </w:p>
        </w:tc>
        <w:tc>
          <w:tcPr>
            <w:tcW w:w="1140" w:type="dxa"/>
            <w:tcBorders>
              <w:top w:val="nil"/>
              <w:left w:val="single" w:sz="4" w:space="0" w:color="7B7B7B"/>
              <w:bottom w:val="nil"/>
              <w:right w:val="dotted" w:sz="4" w:space="0" w:color="7B7B7B"/>
            </w:tcBorders>
            <w:shd w:val="clear" w:color="auto" w:fill="auto"/>
            <w:noWrap/>
            <w:vAlign w:val="center"/>
            <w:hideMark/>
          </w:tcPr>
          <w:p w14:paraId="557C2DAF"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565 </w:t>
            </w:r>
          </w:p>
        </w:tc>
        <w:tc>
          <w:tcPr>
            <w:tcW w:w="1140" w:type="dxa"/>
            <w:tcBorders>
              <w:top w:val="nil"/>
              <w:left w:val="nil"/>
              <w:bottom w:val="nil"/>
              <w:right w:val="single" w:sz="4" w:space="0" w:color="7B7B7B"/>
            </w:tcBorders>
            <w:shd w:val="clear" w:color="auto" w:fill="auto"/>
            <w:noWrap/>
            <w:vAlign w:val="center"/>
            <w:hideMark/>
          </w:tcPr>
          <w:p w14:paraId="17F1642D"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229CBE68"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72416E20"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532AB35E"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565 </w:t>
            </w:r>
          </w:p>
        </w:tc>
        <w:tc>
          <w:tcPr>
            <w:tcW w:w="1140" w:type="dxa"/>
            <w:tcBorders>
              <w:top w:val="nil"/>
              <w:left w:val="nil"/>
              <w:bottom w:val="nil"/>
              <w:right w:val="nil"/>
            </w:tcBorders>
            <w:shd w:val="clear" w:color="auto" w:fill="auto"/>
            <w:noWrap/>
            <w:vAlign w:val="center"/>
            <w:hideMark/>
          </w:tcPr>
          <w:p w14:paraId="282FECCD"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2,468 </w:t>
            </w:r>
          </w:p>
        </w:tc>
        <w:tc>
          <w:tcPr>
            <w:tcW w:w="640" w:type="dxa"/>
            <w:tcBorders>
              <w:top w:val="nil"/>
              <w:left w:val="nil"/>
              <w:bottom w:val="nil"/>
              <w:right w:val="nil"/>
            </w:tcBorders>
            <w:shd w:val="clear" w:color="auto" w:fill="auto"/>
            <w:noWrap/>
            <w:vAlign w:val="center"/>
            <w:hideMark/>
          </w:tcPr>
          <w:p w14:paraId="519C2B2B"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19242124"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460F1AF7"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Christmas music concert</w:t>
            </w:r>
          </w:p>
        </w:tc>
        <w:tc>
          <w:tcPr>
            <w:tcW w:w="1140" w:type="dxa"/>
            <w:tcBorders>
              <w:top w:val="nil"/>
              <w:left w:val="single" w:sz="4" w:space="0" w:color="7B7B7B"/>
              <w:bottom w:val="nil"/>
              <w:right w:val="dotted" w:sz="4" w:space="0" w:color="7B7B7B"/>
            </w:tcBorders>
            <w:shd w:val="clear" w:color="auto" w:fill="auto"/>
            <w:noWrap/>
            <w:vAlign w:val="center"/>
            <w:hideMark/>
          </w:tcPr>
          <w:p w14:paraId="4C8A5411"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300 </w:t>
            </w:r>
          </w:p>
        </w:tc>
        <w:tc>
          <w:tcPr>
            <w:tcW w:w="1140" w:type="dxa"/>
            <w:tcBorders>
              <w:top w:val="nil"/>
              <w:left w:val="nil"/>
              <w:bottom w:val="nil"/>
              <w:right w:val="single" w:sz="4" w:space="0" w:color="7B7B7B"/>
            </w:tcBorders>
            <w:shd w:val="clear" w:color="auto" w:fill="auto"/>
            <w:noWrap/>
            <w:vAlign w:val="center"/>
            <w:hideMark/>
          </w:tcPr>
          <w:p w14:paraId="71C7DDF3"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1B9AA1F3"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1643A5B2"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3C385CE7"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300 </w:t>
            </w:r>
          </w:p>
        </w:tc>
        <w:tc>
          <w:tcPr>
            <w:tcW w:w="1140" w:type="dxa"/>
            <w:tcBorders>
              <w:top w:val="nil"/>
              <w:left w:val="nil"/>
              <w:bottom w:val="nil"/>
              <w:right w:val="nil"/>
            </w:tcBorders>
            <w:shd w:val="clear" w:color="auto" w:fill="auto"/>
            <w:noWrap/>
            <w:vAlign w:val="center"/>
            <w:hideMark/>
          </w:tcPr>
          <w:p w14:paraId="5950EF72"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800 </w:t>
            </w:r>
          </w:p>
        </w:tc>
        <w:tc>
          <w:tcPr>
            <w:tcW w:w="640" w:type="dxa"/>
            <w:tcBorders>
              <w:top w:val="nil"/>
              <w:left w:val="nil"/>
              <w:bottom w:val="nil"/>
              <w:right w:val="nil"/>
            </w:tcBorders>
            <w:shd w:val="clear" w:color="auto" w:fill="auto"/>
            <w:noWrap/>
            <w:vAlign w:val="center"/>
            <w:hideMark/>
          </w:tcPr>
          <w:p w14:paraId="10FEC6FA"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1ABF91F6"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1A181E06"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Legacies</w:t>
            </w:r>
          </w:p>
        </w:tc>
        <w:tc>
          <w:tcPr>
            <w:tcW w:w="1140" w:type="dxa"/>
            <w:tcBorders>
              <w:top w:val="nil"/>
              <w:left w:val="single" w:sz="4" w:space="0" w:color="7B7B7B"/>
              <w:bottom w:val="nil"/>
              <w:right w:val="dotted" w:sz="4" w:space="0" w:color="7B7B7B"/>
            </w:tcBorders>
            <w:shd w:val="clear" w:color="auto" w:fill="auto"/>
            <w:noWrap/>
            <w:vAlign w:val="center"/>
            <w:hideMark/>
          </w:tcPr>
          <w:p w14:paraId="2A448BA5"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2,000 </w:t>
            </w:r>
          </w:p>
        </w:tc>
        <w:tc>
          <w:tcPr>
            <w:tcW w:w="1140" w:type="dxa"/>
            <w:tcBorders>
              <w:top w:val="nil"/>
              <w:left w:val="nil"/>
              <w:bottom w:val="nil"/>
              <w:right w:val="single" w:sz="4" w:space="0" w:color="7B7B7B"/>
            </w:tcBorders>
            <w:shd w:val="clear" w:color="auto" w:fill="auto"/>
            <w:noWrap/>
            <w:vAlign w:val="center"/>
            <w:hideMark/>
          </w:tcPr>
          <w:p w14:paraId="22AE0D03"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0A35FE4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54691A53"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5F23B9E4"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2,000 </w:t>
            </w:r>
          </w:p>
        </w:tc>
        <w:tc>
          <w:tcPr>
            <w:tcW w:w="1140" w:type="dxa"/>
            <w:tcBorders>
              <w:top w:val="nil"/>
              <w:left w:val="nil"/>
              <w:bottom w:val="nil"/>
              <w:right w:val="nil"/>
            </w:tcBorders>
            <w:shd w:val="clear" w:color="auto" w:fill="auto"/>
            <w:noWrap/>
            <w:vAlign w:val="center"/>
            <w:hideMark/>
          </w:tcPr>
          <w:p w14:paraId="789F5490"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8,300 </w:t>
            </w:r>
          </w:p>
        </w:tc>
        <w:tc>
          <w:tcPr>
            <w:tcW w:w="640" w:type="dxa"/>
            <w:tcBorders>
              <w:top w:val="nil"/>
              <w:left w:val="nil"/>
              <w:bottom w:val="nil"/>
              <w:right w:val="nil"/>
            </w:tcBorders>
            <w:shd w:val="clear" w:color="auto" w:fill="auto"/>
            <w:noWrap/>
            <w:vAlign w:val="center"/>
            <w:hideMark/>
          </w:tcPr>
          <w:p w14:paraId="137C185E" w14:textId="77777777" w:rsidR="00771205" w:rsidRPr="00771205" w:rsidRDefault="00771205" w:rsidP="00771205">
            <w:pPr>
              <w:jc w:val="center"/>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4</w:t>
            </w:r>
          </w:p>
        </w:tc>
      </w:tr>
      <w:tr w:rsidR="00771205" w:rsidRPr="00771205" w14:paraId="76704540"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424F4C9B"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Grants</w:t>
            </w:r>
          </w:p>
        </w:tc>
        <w:tc>
          <w:tcPr>
            <w:tcW w:w="1140" w:type="dxa"/>
            <w:tcBorders>
              <w:top w:val="nil"/>
              <w:left w:val="single" w:sz="4" w:space="0" w:color="7B7B7B"/>
              <w:bottom w:val="nil"/>
              <w:right w:val="dotted" w:sz="4" w:space="0" w:color="7B7B7B"/>
            </w:tcBorders>
            <w:shd w:val="clear" w:color="auto" w:fill="auto"/>
            <w:noWrap/>
            <w:vAlign w:val="center"/>
            <w:hideMark/>
          </w:tcPr>
          <w:p w14:paraId="773A9FA9"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450 </w:t>
            </w:r>
          </w:p>
        </w:tc>
        <w:tc>
          <w:tcPr>
            <w:tcW w:w="1140" w:type="dxa"/>
            <w:tcBorders>
              <w:top w:val="nil"/>
              <w:left w:val="nil"/>
              <w:bottom w:val="nil"/>
              <w:right w:val="single" w:sz="4" w:space="0" w:color="7B7B7B"/>
            </w:tcBorders>
            <w:shd w:val="clear" w:color="auto" w:fill="auto"/>
            <w:noWrap/>
            <w:vAlign w:val="center"/>
            <w:hideMark/>
          </w:tcPr>
          <w:p w14:paraId="1F0C0FEE"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2CCBE8E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25B32F7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66312652"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450 </w:t>
            </w:r>
          </w:p>
        </w:tc>
        <w:tc>
          <w:tcPr>
            <w:tcW w:w="1140" w:type="dxa"/>
            <w:tcBorders>
              <w:top w:val="nil"/>
              <w:left w:val="nil"/>
              <w:bottom w:val="nil"/>
              <w:right w:val="nil"/>
            </w:tcBorders>
            <w:shd w:val="clear" w:color="auto" w:fill="auto"/>
            <w:noWrap/>
            <w:vAlign w:val="center"/>
            <w:hideMark/>
          </w:tcPr>
          <w:p w14:paraId="0698112D"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14:paraId="12D7A8B8" w14:textId="77777777" w:rsidR="00771205" w:rsidRPr="00771205" w:rsidRDefault="00771205" w:rsidP="00771205">
            <w:pPr>
              <w:jc w:val="center"/>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4</w:t>
            </w:r>
          </w:p>
        </w:tc>
      </w:tr>
      <w:tr w:rsidR="00771205" w:rsidRPr="00771205" w14:paraId="6D3FEA84" w14:textId="77777777" w:rsidTr="00771205">
        <w:trPr>
          <w:divId w:val="500462659"/>
          <w:trHeight w:val="360"/>
        </w:trPr>
        <w:tc>
          <w:tcPr>
            <w:tcW w:w="2780" w:type="dxa"/>
            <w:tcBorders>
              <w:top w:val="single" w:sz="4" w:space="0" w:color="7B7B7B"/>
              <w:left w:val="nil"/>
              <w:bottom w:val="single" w:sz="4" w:space="0" w:color="7B7B7B"/>
              <w:right w:val="nil"/>
            </w:tcBorders>
            <w:shd w:val="clear" w:color="auto" w:fill="auto"/>
            <w:noWrap/>
            <w:vAlign w:val="center"/>
            <w:hideMark/>
          </w:tcPr>
          <w:p w14:paraId="4C1DA11C" w14:textId="77777777" w:rsidR="00771205" w:rsidRPr="00771205" w:rsidRDefault="00771205" w:rsidP="00771205">
            <w:pPr>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Donations and legacies</w:t>
            </w:r>
          </w:p>
        </w:tc>
        <w:tc>
          <w:tcPr>
            <w:tcW w:w="11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27BA8890"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61,565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3A15CA8A"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  -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7107DBE2"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5,800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558B5F71"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  - </w:t>
            </w:r>
          </w:p>
        </w:tc>
        <w:tc>
          <w:tcPr>
            <w:tcW w:w="1140" w:type="dxa"/>
            <w:tcBorders>
              <w:top w:val="single" w:sz="4" w:space="0" w:color="7B7B7B"/>
              <w:left w:val="nil"/>
              <w:bottom w:val="single" w:sz="4" w:space="0" w:color="7B7B7B"/>
              <w:right w:val="single" w:sz="8" w:space="0" w:color="7B7B7B"/>
            </w:tcBorders>
            <w:shd w:val="clear" w:color="auto" w:fill="auto"/>
            <w:noWrap/>
            <w:vAlign w:val="center"/>
            <w:hideMark/>
          </w:tcPr>
          <w:p w14:paraId="5ED95315"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67,365 </w:t>
            </w:r>
          </w:p>
        </w:tc>
        <w:tc>
          <w:tcPr>
            <w:tcW w:w="1140" w:type="dxa"/>
            <w:tcBorders>
              <w:top w:val="single" w:sz="4" w:space="0" w:color="7B7B7B"/>
              <w:left w:val="nil"/>
              <w:bottom w:val="single" w:sz="4" w:space="0" w:color="7B7B7B"/>
              <w:right w:val="nil"/>
            </w:tcBorders>
            <w:shd w:val="clear" w:color="auto" w:fill="auto"/>
            <w:noWrap/>
            <w:vAlign w:val="center"/>
            <w:hideMark/>
          </w:tcPr>
          <w:p w14:paraId="52552F15"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63,468 </w:t>
            </w:r>
          </w:p>
        </w:tc>
        <w:tc>
          <w:tcPr>
            <w:tcW w:w="640" w:type="dxa"/>
            <w:tcBorders>
              <w:top w:val="nil"/>
              <w:left w:val="nil"/>
              <w:bottom w:val="nil"/>
              <w:right w:val="nil"/>
            </w:tcBorders>
            <w:shd w:val="clear" w:color="auto" w:fill="auto"/>
            <w:noWrap/>
            <w:vAlign w:val="center"/>
            <w:hideMark/>
          </w:tcPr>
          <w:p w14:paraId="28FC2C65"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774A7ED7"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4814C343"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Fees for weddings &amp; funerals</w:t>
            </w:r>
          </w:p>
        </w:tc>
        <w:tc>
          <w:tcPr>
            <w:tcW w:w="1140" w:type="dxa"/>
            <w:tcBorders>
              <w:top w:val="nil"/>
              <w:left w:val="single" w:sz="4" w:space="0" w:color="7B7B7B"/>
              <w:bottom w:val="nil"/>
              <w:right w:val="dotted" w:sz="4" w:space="0" w:color="7B7B7B"/>
            </w:tcBorders>
            <w:shd w:val="clear" w:color="auto" w:fill="auto"/>
            <w:noWrap/>
            <w:vAlign w:val="center"/>
            <w:hideMark/>
          </w:tcPr>
          <w:p w14:paraId="5F93BE2D"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700 </w:t>
            </w:r>
          </w:p>
        </w:tc>
        <w:tc>
          <w:tcPr>
            <w:tcW w:w="1140" w:type="dxa"/>
            <w:tcBorders>
              <w:top w:val="nil"/>
              <w:left w:val="nil"/>
              <w:bottom w:val="nil"/>
              <w:right w:val="single" w:sz="4" w:space="0" w:color="7B7B7B"/>
            </w:tcBorders>
            <w:shd w:val="clear" w:color="auto" w:fill="auto"/>
            <w:noWrap/>
            <w:vAlign w:val="center"/>
            <w:hideMark/>
          </w:tcPr>
          <w:p w14:paraId="41F3A03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3A56059E"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11225B9D"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6E214803"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700 </w:t>
            </w:r>
          </w:p>
        </w:tc>
        <w:tc>
          <w:tcPr>
            <w:tcW w:w="1140" w:type="dxa"/>
            <w:tcBorders>
              <w:top w:val="nil"/>
              <w:left w:val="nil"/>
              <w:bottom w:val="nil"/>
              <w:right w:val="nil"/>
            </w:tcBorders>
            <w:shd w:val="clear" w:color="auto" w:fill="auto"/>
            <w:noWrap/>
            <w:vAlign w:val="center"/>
            <w:hideMark/>
          </w:tcPr>
          <w:p w14:paraId="0DD47ADA"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300 </w:t>
            </w:r>
          </w:p>
        </w:tc>
        <w:tc>
          <w:tcPr>
            <w:tcW w:w="640" w:type="dxa"/>
            <w:tcBorders>
              <w:top w:val="nil"/>
              <w:left w:val="nil"/>
              <w:bottom w:val="nil"/>
              <w:right w:val="nil"/>
            </w:tcBorders>
            <w:shd w:val="clear" w:color="auto" w:fill="auto"/>
            <w:noWrap/>
            <w:vAlign w:val="center"/>
            <w:hideMark/>
          </w:tcPr>
          <w:p w14:paraId="2B79B611"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5AF5865E" w14:textId="77777777" w:rsidTr="00771205">
        <w:trPr>
          <w:divId w:val="500462659"/>
          <w:trHeight w:val="360"/>
        </w:trPr>
        <w:tc>
          <w:tcPr>
            <w:tcW w:w="2780" w:type="dxa"/>
            <w:tcBorders>
              <w:top w:val="single" w:sz="4" w:space="0" w:color="7B7B7B"/>
              <w:left w:val="nil"/>
              <w:bottom w:val="single" w:sz="4" w:space="0" w:color="7B7B7B"/>
              <w:right w:val="nil"/>
            </w:tcBorders>
            <w:shd w:val="clear" w:color="auto" w:fill="auto"/>
            <w:noWrap/>
            <w:vAlign w:val="center"/>
            <w:hideMark/>
          </w:tcPr>
          <w:p w14:paraId="7FF1080B" w14:textId="77777777" w:rsidR="00771205" w:rsidRPr="00771205" w:rsidRDefault="00771205" w:rsidP="00771205">
            <w:pPr>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Charitable activities</w:t>
            </w:r>
          </w:p>
        </w:tc>
        <w:tc>
          <w:tcPr>
            <w:tcW w:w="11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5CCE9DA2"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700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7D8231A1"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06B6EF45"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3305CE42"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single" w:sz="4" w:space="0" w:color="7B7B7B"/>
              <w:left w:val="nil"/>
              <w:bottom w:val="single" w:sz="4" w:space="0" w:color="7B7B7B"/>
              <w:right w:val="single" w:sz="8" w:space="0" w:color="7B7B7B"/>
            </w:tcBorders>
            <w:shd w:val="clear" w:color="auto" w:fill="auto"/>
            <w:noWrap/>
            <w:vAlign w:val="center"/>
            <w:hideMark/>
          </w:tcPr>
          <w:p w14:paraId="00C6898E"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700 </w:t>
            </w:r>
          </w:p>
        </w:tc>
        <w:tc>
          <w:tcPr>
            <w:tcW w:w="1140" w:type="dxa"/>
            <w:tcBorders>
              <w:top w:val="single" w:sz="4" w:space="0" w:color="7B7B7B"/>
              <w:left w:val="nil"/>
              <w:bottom w:val="single" w:sz="4" w:space="0" w:color="7B7B7B"/>
              <w:right w:val="nil"/>
            </w:tcBorders>
            <w:shd w:val="clear" w:color="auto" w:fill="auto"/>
            <w:noWrap/>
            <w:vAlign w:val="center"/>
            <w:hideMark/>
          </w:tcPr>
          <w:p w14:paraId="5B97BC50"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300 </w:t>
            </w:r>
          </w:p>
        </w:tc>
        <w:tc>
          <w:tcPr>
            <w:tcW w:w="640" w:type="dxa"/>
            <w:tcBorders>
              <w:top w:val="nil"/>
              <w:left w:val="nil"/>
              <w:bottom w:val="nil"/>
              <w:right w:val="nil"/>
            </w:tcBorders>
            <w:shd w:val="clear" w:color="auto" w:fill="auto"/>
            <w:noWrap/>
            <w:vAlign w:val="center"/>
            <w:hideMark/>
          </w:tcPr>
          <w:p w14:paraId="67203DF3"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39E0988A"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18309DFD"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Summer fete &amp; Christmas bazaar</w:t>
            </w:r>
          </w:p>
        </w:tc>
        <w:tc>
          <w:tcPr>
            <w:tcW w:w="1140" w:type="dxa"/>
            <w:tcBorders>
              <w:top w:val="nil"/>
              <w:left w:val="single" w:sz="4" w:space="0" w:color="7B7B7B"/>
              <w:bottom w:val="nil"/>
              <w:right w:val="dotted" w:sz="4" w:space="0" w:color="7B7B7B"/>
            </w:tcBorders>
            <w:shd w:val="clear" w:color="auto" w:fill="auto"/>
            <w:noWrap/>
            <w:vAlign w:val="center"/>
            <w:hideMark/>
          </w:tcPr>
          <w:p w14:paraId="1C29C49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565 </w:t>
            </w:r>
          </w:p>
        </w:tc>
        <w:tc>
          <w:tcPr>
            <w:tcW w:w="1140" w:type="dxa"/>
            <w:tcBorders>
              <w:top w:val="nil"/>
              <w:left w:val="nil"/>
              <w:bottom w:val="nil"/>
              <w:right w:val="single" w:sz="4" w:space="0" w:color="7B7B7B"/>
            </w:tcBorders>
            <w:shd w:val="clear" w:color="auto" w:fill="auto"/>
            <w:noWrap/>
            <w:vAlign w:val="center"/>
            <w:hideMark/>
          </w:tcPr>
          <w:p w14:paraId="0967618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5E14F98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65B6153F"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155A043B"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565 </w:t>
            </w:r>
          </w:p>
        </w:tc>
        <w:tc>
          <w:tcPr>
            <w:tcW w:w="1140" w:type="dxa"/>
            <w:tcBorders>
              <w:top w:val="nil"/>
              <w:left w:val="nil"/>
              <w:bottom w:val="nil"/>
              <w:right w:val="nil"/>
            </w:tcBorders>
            <w:shd w:val="clear" w:color="auto" w:fill="auto"/>
            <w:noWrap/>
            <w:vAlign w:val="center"/>
            <w:hideMark/>
          </w:tcPr>
          <w:p w14:paraId="396105F4"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2,468 </w:t>
            </w:r>
          </w:p>
        </w:tc>
        <w:tc>
          <w:tcPr>
            <w:tcW w:w="640" w:type="dxa"/>
            <w:tcBorders>
              <w:top w:val="nil"/>
              <w:left w:val="nil"/>
              <w:bottom w:val="nil"/>
              <w:right w:val="nil"/>
            </w:tcBorders>
            <w:shd w:val="clear" w:color="auto" w:fill="auto"/>
            <w:noWrap/>
            <w:vAlign w:val="center"/>
            <w:hideMark/>
          </w:tcPr>
          <w:p w14:paraId="5A2E3629"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15EE8202"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7848B135"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Christmas music concert</w:t>
            </w:r>
          </w:p>
        </w:tc>
        <w:tc>
          <w:tcPr>
            <w:tcW w:w="1140" w:type="dxa"/>
            <w:tcBorders>
              <w:top w:val="nil"/>
              <w:left w:val="single" w:sz="4" w:space="0" w:color="7B7B7B"/>
              <w:bottom w:val="nil"/>
              <w:right w:val="dotted" w:sz="4" w:space="0" w:color="7B7B7B"/>
            </w:tcBorders>
            <w:shd w:val="clear" w:color="auto" w:fill="auto"/>
            <w:noWrap/>
            <w:vAlign w:val="center"/>
            <w:hideMark/>
          </w:tcPr>
          <w:p w14:paraId="17C33E9C"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300 </w:t>
            </w:r>
          </w:p>
        </w:tc>
        <w:tc>
          <w:tcPr>
            <w:tcW w:w="1140" w:type="dxa"/>
            <w:tcBorders>
              <w:top w:val="nil"/>
              <w:left w:val="nil"/>
              <w:bottom w:val="nil"/>
              <w:right w:val="single" w:sz="4" w:space="0" w:color="7B7B7B"/>
            </w:tcBorders>
            <w:shd w:val="clear" w:color="auto" w:fill="auto"/>
            <w:noWrap/>
            <w:vAlign w:val="center"/>
            <w:hideMark/>
          </w:tcPr>
          <w:p w14:paraId="38459FFE"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6217AB63"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4116E62F"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26895E29"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300 </w:t>
            </w:r>
          </w:p>
        </w:tc>
        <w:tc>
          <w:tcPr>
            <w:tcW w:w="1140" w:type="dxa"/>
            <w:tcBorders>
              <w:top w:val="nil"/>
              <w:left w:val="nil"/>
              <w:bottom w:val="nil"/>
              <w:right w:val="nil"/>
            </w:tcBorders>
            <w:shd w:val="clear" w:color="auto" w:fill="auto"/>
            <w:noWrap/>
            <w:vAlign w:val="center"/>
            <w:hideMark/>
          </w:tcPr>
          <w:p w14:paraId="7EEE1080"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800 </w:t>
            </w:r>
          </w:p>
        </w:tc>
        <w:tc>
          <w:tcPr>
            <w:tcW w:w="640" w:type="dxa"/>
            <w:tcBorders>
              <w:top w:val="nil"/>
              <w:left w:val="nil"/>
              <w:bottom w:val="nil"/>
              <w:right w:val="nil"/>
            </w:tcBorders>
            <w:shd w:val="clear" w:color="auto" w:fill="auto"/>
            <w:noWrap/>
            <w:vAlign w:val="center"/>
            <w:hideMark/>
          </w:tcPr>
          <w:p w14:paraId="0DFBF4E4"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7AFEA6CB"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79FE3C86"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Sales of the parish magazine</w:t>
            </w:r>
          </w:p>
        </w:tc>
        <w:tc>
          <w:tcPr>
            <w:tcW w:w="1140" w:type="dxa"/>
            <w:tcBorders>
              <w:top w:val="nil"/>
              <w:left w:val="single" w:sz="4" w:space="0" w:color="7B7B7B"/>
              <w:bottom w:val="nil"/>
              <w:right w:val="dotted" w:sz="4" w:space="0" w:color="7B7B7B"/>
            </w:tcBorders>
            <w:shd w:val="clear" w:color="auto" w:fill="auto"/>
            <w:noWrap/>
            <w:vAlign w:val="center"/>
            <w:hideMark/>
          </w:tcPr>
          <w:p w14:paraId="2964CA8E"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1,000 </w:t>
            </w:r>
          </w:p>
        </w:tc>
        <w:tc>
          <w:tcPr>
            <w:tcW w:w="1140" w:type="dxa"/>
            <w:tcBorders>
              <w:top w:val="nil"/>
              <w:left w:val="nil"/>
              <w:bottom w:val="nil"/>
              <w:right w:val="single" w:sz="4" w:space="0" w:color="7B7B7B"/>
            </w:tcBorders>
            <w:shd w:val="clear" w:color="auto" w:fill="auto"/>
            <w:noWrap/>
            <w:vAlign w:val="center"/>
            <w:hideMark/>
          </w:tcPr>
          <w:p w14:paraId="1ABB7664"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24B994C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7E8D3D7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0B7C7174"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1,000 </w:t>
            </w:r>
          </w:p>
        </w:tc>
        <w:tc>
          <w:tcPr>
            <w:tcW w:w="1140" w:type="dxa"/>
            <w:tcBorders>
              <w:top w:val="nil"/>
              <w:left w:val="nil"/>
              <w:bottom w:val="nil"/>
              <w:right w:val="nil"/>
            </w:tcBorders>
            <w:shd w:val="clear" w:color="auto" w:fill="auto"/>
            <w:noWrap/>
            <w:vAlign w:val="center"/>
            <w:hideMark/>
          </w:tcPr>
          <w:p w14:paraId="401913A2"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1,005 </w:t>
            </w:r>
          </w:p>
        </w:tc>
        <w:tc>
          <w:tcPr>
            <w:tcW w:w="640" w:type="dxa"/>
            <w:tcBorders>
              <w:top w:val="nil"/>
              <w:left w:val="nil"/>
              <w:bottom w:val="nil"/>
              <w:right w:val="nil"/>
            </w:tcBorders>
            <w:shd w:val="clear" w:color="auto" w:fill="auto"/>
            <w:noWrap/>
            <w:vAlign w:val="center"/>
            <w:hideMark/>
          </w:tcPr>
          <w:p w14:paraId="1D12F2F0"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074726BD"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1651B023"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Temporary letting of property</w:t>
            </w:r>
          </w:p>
        </w:tc>
        <w:tc>
          <w:tcPr>
            <w:tcW w:w="1140" w:type="dxa"/>
            <w:tcBorders>
              <w:top w:val="nil"/>
              <w:left w:val="single" w:sz="4" w:space="0" w:color="7B7B7B"/>
              <w:bottom w:val="nil"/>
              <w:right w:val="dotted" w:sz="4" w:space="0" w:color="7B7B7B"/>
            </w:tcBorders>
            <w:shd w:val="clear" w:color="auto" w:fill="auto"/>
            <w:noWrap/>
            <w:vAlign w:val="center"/>
            <w:hideMark/>
          </w:tcPr>
          <w:p w14:paraId="56DEE1E4"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3,600 </w:t>
            </w:r>
          </w:p>
        </w:tc>
        <w:tc>
          <w:tcPr>
            <w:tcW w:w="1140" w:type="dxa"/>
            <w:tcBorders>
              <w:top w:val="nil"/>
              <w:left w:val="nil"/>
              <w:bottom w:val="nil"/>
              <w:right w:val="single" w:sz="4" w:space="0" w:color="7B7B7B"/>
            </w:tcBorders>
            <w:shd w:val="clear" w:color="auto" w:fill="auto"/>
            <w:noWrap/>
            <w:vAlign w:val="center"/>
            <w:hideMark/>
          </w:tcPr>
          <w:p w14:paraId="3F8CC3FE"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1647AAC9"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566FADBF"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1569523B"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3,600 </w:t>
            </w:r>
          </w:p>
        </w:tc>
        <w:tc>
          <w:tcPr>
            <w:tcW w:w="1140" w:type="dxa"/>
            <w:tcBorders>
              <w:top w:val="nil"/>
              <w:left w:val="nil"/>
              <w:bottom w:val="nil"/>
              <w:right w:val="nil"/>
            </w:tcBorders>
            <w:shd w:val="clear" w:color="auto" w:fill="auto"/>
            <w:noWrap/>
            <w:vAlign w:val="center"/>
            <w:hideMark/>
          </w:tcPr>
          <w:p w14:paraId="04844CBF"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3,600 </w:t>
            </w:r>
          </w:p>
        </w:tc>
        <w:tc>
          <w:tcPr>
            <w:tcW w:w="640" w:type="dxa"/>
            <w:tcBorders>
              <w:top w:val="nil"/>
              <w:left w:val="nil"/>
              <w:bottom w:val="nil"/>
              <w:right w:val="nil"/>
            </w:tcBorders>
            <w:shd w:val="clear" w:color="auto" w:fill="auto"/>
            <w:noWrap/>
            <w:vAlign w:val="center"/>
            <w:hideMark/>
          </w:tcPr>
          <w:p w14:paraId="6280EE69"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47B5F0E1"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4FA5C60C"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Bible study notes</w:t>
            </w:r>
          </w:p>
        </w:tc>
        <w:tc>
          <w:tcPr>
            <w:tcW w:w="1140" w:type="dxa"/>
            <w:tcBorders>
              <w:top w:val="nil"/>
              <w:left w:val="single" w:sz="4" w:space="0" w:color="7B7B7B"/>
              <w:bottom w:val="nil"/>
              <w:right w:val="dotted" w:sz="4" w:space="0" w:color="7B7B7B"/>
            </w:tcBorders>
            <w:shd w:val="clear" w:color="auto" w:fill="auto"/>
            <w:noWrap/>
            <w:vAlign w:val="center"/>
            <w:hideMark/>
          </w:tcPr>
          <w:p w14:paraId="25ABACB4"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100 </w:t>
            </w:r>
          </w:p>
        </w:tc>
        <w:tc>
          <w:tcPr>
            <w:tcW w:w="1140" w:type="dxa"/>
            <w:tcBorders>
              <w:top w:val="nil"/>
              <w:left w:val="nil"/>
              <w:bottom w:val="nil"/>
              <w:right w:val="single" w:sz="4" w:space="0" w:color="7B7B7B"/>
            </w:tcBorders>
            <w:shd w:val="clear" w:color="auto" w:fill="auto"/>
            <w:noWrap/>
            <w:vAlign w:val="center"/>
            <w:hideMark/>
          </w:tcPr>
          <w:p w14:paraId="460D2FE9"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02F3D22B"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5ED26AE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495BEB00"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100 </w:t>
            </w:r>
          </w:p>
        </w:tc>
        <w:tc>
          <w:tcPr>
            <w:tcW w:w="1140" w:type="dxa"/>
            <w:tcBorders>
              <w:top w:val="nil"/>
              <w:left w:val="nil"/>
              <w:bottom w:val="nil"/>
              <w:right w:val="nil"/>
            </w:tcBorders>
            <w:shd w:val="clear" w:color="auto" w:fill="auto"/>
            <w:noWrap/>
            <w:vAlign w:val="center"/>
            <w:hideMark/>
          </w:tcPr>
          <w:p w14:paraId="665329A0"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95 </w:t>
            </w:r>
          </w:p>
        </w:tc>
        <w:tc>
          <w:tcPr>
            <w:tcW w:w="640" w:type="dxa"/>
            <w:tcBorders>
              <w:top w:val="nil"/>
              <w:left w:val="nil"/>
              <w:bottom w:val="nil"/>
              <w:right w:val="nil"/>
            </w:tcBorders>
            <w:shd w:val="clear" w:color="auto" w:fill="auto"/>
            <w:noWrap/>
            <w:vAlign w:val="center"/>
            <w:hideMark/>
          </w:tcPr>
          <w:p w14:paraId="1F70DC08"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4EFB33E4"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29E6B6A4"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Church centre hiring fees</w:t>
            </w:r>
          </w:p>
        </w:tc>
        <w:tc>
          <w:tcPr>
            <w:tcW w:w="1140" w:type="dxa"/>
            <w:tcBorders>
              <w:top w:val="nil"/>
              <w:left w:val="single" w:sz="4" w:space="0" w:color="7B7B7B"/>
              <w:bottom w:val="nil"/>
              <w:right w:val="dotted" w:sz="4" w:space="0" w:color="7B7B7B"/>
            </w:tcBorders>
            <w:shd w:val="clear" w:color="auto" w:fill="auto"/>
            <w:noWrap/>
            <w:vAlign w:val="center"/>
            <w:hideMark/>
          </w:tcPr>
          <w:p w14:paraId="12F96F52"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1,850 </w:t>
            </w:r>
          </w:p>
        </w:tc>
        <w:tc>
          <w:tcPr>
            <w:tcW w:w="1140" w:type="dxa"/>
            <w:tcBorders>
              <w:top w:val="nil"/>
              <w:left w:val="nil"/>
              <w:bottom w:val="nil"/>
              <w:right w:val="single" w:sz="4" w:space="0" w:color="7B7B7B"/>
            </w:tcBorders>
            <w:shd w:val="clear" w:color="auto" w:fill="auto"/>
            <w:noWrap/>
            <w:vAlign w:val="center"/>
            <w:hideMark/>
          </w:tcPr>
          <w:p w14:paraId="06306A0B"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0A60E5E4"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426010A7"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7A6BB2AD"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1,850 </w:t>
            </w:r>
          </w:p>
        </w:tc>
        <w:tc>
          <w:tcPr>
            <w:tcW w:w="1140" w:type="dxa"/>
            <w:tcBorders>
              <w:top w:val="nil"/>
              <w:left w:val="nil"/>
              <w:bottom w:val="nil"/>
              <w:right w:val="nil"/>
            </w:tcBorders>
            <w:shd w:val="clear" w:color="auto" w:fill="auto"/>
            <w:noWrap/>
            <w:vAlign w:val="center"/>
            <w:hideMark/>
          </w:tcPr>
          <w:p w14:paraId="10B29927"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3,800 </w:t>
            </w:r>
          </w:p>
        </w:tc>
        <w:tc>
          <w:tcPr>
            <w:tcW w:w="640" w:type="dxa"/>
            <w:tcBorders>
              <w:top w:val="nil"/>
              <w:left w:val="nil"/>
              <w:bottom w:val="nil"/>
              <w:right w:val="nil"/>
            </w:tcBorders>
            <w:shd w:val="clear" w:color="auto" w:fill="auto"/>
            <w:noWrap/>
            <w:vAlign w:val="center"/>
            <w:hideMark/>
          </w:tcPr>
          <w:p w14:paraId="2EAA1BDA"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5487F06E"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1602866D"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Magazine advertisement fees</w:t>
            </w:r>
          </w:p>
        </w:tc>
        <w:tc>
          <w:tcPr>
            <w:tcW w:w="1140" w:type="dxa"/>
            <w:tcBorders>
              <w:top w:val="nil"/>
              <w:left w:val="single" w:sz="4" w:space="0" w:color="7B7B7B"/>
              <w:bottom w:val="nil"/>
              <w:right w:val="dotted" w:sz="4" w:space="0" w:color="7B7B7B"/>
            </w:tcBorders>
            <w:shd w:val="clear" w:color="auto" w:fill="auto"/>
            <w:noWrap/>
            <w:vAlign w:val="center"/>
            <w:hideMark/>
          </w:tcPr>
          <w:p w14:paraId="79EBB9D8"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700 </w:t>
            </w:r>
          </w:p>
        </w:tc>
        <w:tc>
          <w:tcPr>
            <w:tcW w:w="1140" w:type="dxa"/>
            <w:tcBorders>
              <w:top w:val="nil"/>
              <w:left w:val="nil"/>
              <w:bottom w:val="nil"/>
              <w:right w:val="single" w:sz="4" w:space="0" w:color="7B7B7B"/>
            </w:tcBorders>
            <w:shd w:val="clear" w:color="auto" w:fill="auto"/>
            <w:noWrap/>
            <w:vAlign w:val="center"/>
            <w:hideMark/>
          </w:tcPr>
          <w:p w14:paraId="634580C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7C6A9FD1"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21821E59"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17D2F4E8"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700 </w:t>
            </w:r>
          </w:p>
        </w:tc>
        <w:tc>
          <w:tcPr>
            <w:tcW w:w="1140" w:type="dxa"/>
            <w:tcBorders>
              <w:top w:val="nil"/>
              <w:left w:val="nil"/>
              <w:bottom w:val="nil"/>
              <w:right w:val="nil"/>
            </w:tcBorders>
            <w:shd w:val="clear" w:color="auto" w:fill="auto"/>
            <w:noWrap/>
            <w:vAlign w:val="center"/>
            <w:hideMark/>
          </w:tcPr>
          <w:p w14:paraId="130A2114"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1,000 </w:t>
            </w:r>
          </w:p>
        </w:tc>
        <w:tc>
          <w:tcPr>
            <w:tcW w:w="640" w:type="dxa"/>
            <w:tcBorders>
              <w:top w:val="nil"/>
              <w:left w:val="nil"/>
              <w:bottom w:val="nil"/>
              <w:right w:val="nil"/>
            </w:tcBorders>
            <w:shd w:val="clear" w:color="auto" w:fill="auto"/>
            <w:noWrap/>
            <w:vAlign w:val="center"/>
            <w:hideMark/>
          </w:tcPr>
          <w:p w14:paraId="06A3C9F8"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2EC4EA3A"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7E1F94C8"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Bookstall sales</w:t>
            </w:r>
          </w:p>
        </w:tc>
        <w:tc>
          <w:tcPr>
            <w:tcW w:w="1140" w:type="dxa"/>
            <w:tcBorders>
              <w:top w:val="nil"/>
              <w:left w:val="single" w:sz="4" w:space="0" w:color="7B7B7B"/>
              <w:bottom w:val="nil"/>
              <w:right w:val="dotted" w:sz="4" w:space="0" w:color="7B7B7B"/>
            </w:tcBorders>
            <w:shd w:val="clear" w:color="auto" w:fill="auto"/>
            <w:noWrap/>
            <w:vAlign w:val="center"/>
            <w:hideMark/>
          </w:tcPr>
          <w:p w14:paraId="1C9BC148"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85 </w:t>
            </w:r>
          </w:p>
        </w:tc>
        <w:tc>
          <w:tcPr>
            <w:tcW w:w="1140" w:type="dxa"/>
            <w:tcBorders>
              <w:top w:val="nil"/>
              <w:left w:val="nil"/>
              <w:bottom w:val="nil"/>
              <w:right w:val="single" w:sz="4" w:space="0" w:color="7B7B7B"/>
            </w:tcBorders>
            <w:shd w:val="clear" w:color="auto" w:fill="auto"/>
            <w:noWrap/>
            <w:vAlign w:val="center"/>
            <w:hideMark/>
          </w:tcPr>
          <w:p w14:paraId="1E52AE1E"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64EE68E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293B1BA5"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5BA0457B"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85 </w:t>
            </w:r>
          </w:p>
        </w:tc>
        <w:tc>
          <w:tcPr>
            <w:tcW w:w="1140" w:type="dxa"/>
            <w:tcBorders>
              <w:top w:val="nil"/>
              <w:left w:val="nil"/>
              <w:bottom w:val="nil"/>
              <w:right w:val="nil"/>
            </w:tcBorders>
            <w:shd w:val="clear" w:color="auto" w:fill="auto"/>
            <w:noWrap/>
            <w:vAlign w:val="center"/>
            <w:hideMark/>
          </w:tcPr>
          <w:p w14:paraId="2E9676E5"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32 </w:t>
            </w:r>
          </w:p>
        </w:tc>
        <w:tc>
          <w:tcPr>
            <w:tcW w:w="640" w:type="dxa"/>
            <w:tcBorders>
              <w:top w:val="nil"/>
              <w:left w:val="nil"/>
              <w:bottom w:val="nil"/>
              <w:right w:val="nil"/>
            </w:tcBorders>
            <w:shd w:val="clear" w:color="auto" w:fill="auto"/>
            <w:noWrap/>
            <w:vAlign w:val="center"/>
            <w:hideMark/>
          </w:tcPr>
          <w:p w14:paraId="5D5C08A8"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54B4DA29" w14:textId="77777777" w:rsidTr="00771205">
        <w:trPr>
          <w:divId w:val="500462659"/>
          <w:trHeight w:val="360"/>
        </w:trPr>
        <w:tc>
          <w:tcPr>
            <w:tcW w:w="2780" w:type="dxa"/>
            <w:tcBorders>
              <w:top w:val="single" w:sz="4" w:space="0" w:color="7B7B7B"/>
              <w:left w:val="nil"/>
              <w:bottom w:val="single" w:sz="4" w:space="0" w:color="7B7B7B"/>
              <w:right w:val="nil"/>
            </w:tcBorders>
            <w:shd w:val="clear" w:color="auto" w:fill="auto"/>
            <w:noWrap/>
            <w:vAlign w:val="center"/>
            <w:hideMark/>
          </w:tcPr>
          <w:p w14:paraId="535A7AB3" w14:textId="77777777" w:rsidR="00771205" w:rsidRPr="00771205" w:rsidRDefault="00771205" w:rsidP="00771205">
            <w:pPr>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Other trading activities</w:t>
            </w:r>
          </w:p>
        </w:tc>
        <w:tc>
          <w:tcPr>
            <w:tcW w:w="11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512217BE"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8,200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23F5B163"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  -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23A2E2E1"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  -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3AE6A941"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  - </w:t>
            </w:r>
          </w:p>
        </w:tc>
        <w:tc>
          <w:tcPr>
            <w:tcW w:w="1140" w:type="dxa"/>
            <w:tcBorders>
              <w:top w:val="single" w:sz="4" w:space="0" w:color="7B7B7B"/>
              <w:left w:val="nil"/>
              <w:bottom w:val="single" w:sz="4" w:space="0" w:color="7B7B7B"/>
              <w:right w:val="single" w:sz="8" w:space="0" w:color="7B7B7B"/>
            </w:tcBorders>
            <w:shd w:val="clear" w:color="auto" w:fill="auto"/>
            <w:noWrap/>
            <w:vAlign w:val="center"/>
            <w:hideMark/>
          </w:tcPr>
          <w:p w14:paraId="3DF80272"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8,200 </w:t>
            </w:r>
          </w:p>
        </w:tc>
        <w:tc>
          <w:tcPr>
            <w:tcW w:w="1140" w:type="dxa"/>
            <w:tcBorders>
              <w:top w:val="single" w:sz="4" w:space="0" w:color="7B7B7B"/>
              <w:left w:val="nil"/>
              <w:bottom w:val="single" w:sz="4" w:space="0" w:color="7B7B7B"/>
              <w:right w:val="nil"/>
            </w:tcBorders>
            <w:shd w:val="clear" w:color="auto" w:fill="auto"/>
            <w:noWrap/>
            <w:vAlign w:val="center"/>
            <w:hideMark/>
          </w:tcPr>
          <w:p w14:paraId="6E82B577"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12,800 </w:t>
            </w:r>
          </w:p>
        </w:tc>
        <w:tc>
          <w:tcPr>
            <w:tcW w:w="640" w:type="dxa"/>
            <w:tcBorders>
              <w:top w:val="nil"/>
              <w:left w:val="nil"/>
              <w:bottom w:val="nil"/>
              <w:right w:val="nil"/>
            </w:tcBorders>
            <w:shd w:val="clear" w:color="auto" w:fill="auto"/>
            <w:noWrap/>
            <w:vAlign w:val="center"/>
            <w:hideMark/>
          </w:tcPr>
          <w:p w14:paraId="27787F35"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6B46E5BF"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392242CB"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Bank &amp; CBF deposit interest</w:t>
            </w:r>
          </w:p>
        </w:tc>
        <w:tc>
          <w:tcPr>
            <w:tcW w:w="1140" w:type="dxa"/>
            <w:tcBorders>
              <w:top w:val="nil"/>
              <w:left w:val="single" w:sz="4" w:space="0" w:color="7B7B7B"/>
              <w:bottom w:val="nil"/>
              <w:right w:val="dotted" w:sz="4" w:space="0" w:color="7B7B7B"/>
            </w:tcBorders>
            <w:shd w:val="clear" w:color="auto" w:fill="auto"/>
            <w:noWrap/>
            <w:vAlign w:val="center"/>
            <w:hideMark/>
          </w:tcPr>
          <w:p w14:paraId="72692ECC"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150 </w:t>
            </w:r>
          </w:p>
        </w:tc>
        <w:tc>
          <w:tcPr>
            <w:tcW w:w="1140" w:type="dxa"/>
            <w:tcBorders>
              <w:top w:val="nil"/>
              <w:left w:val="nil"/>
              <w:bottom w:val="nil"/>
              <w:right w:val="single" w:sz="4" w:space="0" w:color="7B7B7B"/>
            </w:tcBorders>
            <w:shd w:val="clear" w:color="auto" w:fill="auto"/>
            <w:noWrap/>
            <w:vAlign w:val="center"/>
            <w:hideMark/>
          </w:tcPr>
          <w:p w14:paraId="48354C22"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250 </w:t>
            </w:r>
          </w:p>
        </w:tc>
        <w:tc>
          <w:tcPr>
            <w:tcW w:w="1140" w:type="dxa"/>
            <w:tcBorders>
              <w:top w:val="nil"/>
              <w:left w:val="nil"/>
              <w:bottom w:val="nil"/>
              <w:right w:val="single" w:sz="4" w:space="0" w:color="7B7B7B"/>
            </w:tcBorders>
            <w:shd w:val="clear" w:color="auto" w:fill="auto"/>
            <w:noWrap/>
            <w:vAlign w:val="center"/>
            <w:hideMark/>
          </w:tcPr>
          <w:p w14:paraId="3FB6904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950 </w:t>
            </w:r>
          </w:p>
        </w:tc>
        <w:tc>
          <w:tcPr>
            <w:tcW w:w="1140" w:type="dxa"/>
            <w:tcBorders>
              <w:top w:val="nil"/>
              <w:left w:val="nil"/>
              <w:bottom w:val="nil"/>
              <w:right w:val="single" w:sz="4" w:space="0" w:color="7B7B7B"/>
            </w:tcBorders>
            <w:shd w:val="clear" w:color="auto" w:fill="auto"/>
            <w:noWrap/>
            <w:vAlign w:val="center"/>
            <w:hideMark/>
          </w:tcPr>
          <w:p w14:paraId="59CA3BD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3E66F349"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1,350 </w:t>
            </w:r>
          </w:p>
        </w:tc>
        <w:tc>
          <w:tcPr>
            <w:tcW w:w="1140" w:type="dxa"/>
            <w:tcBorders>
              <w:top w:val="nil"/>
              <w:left w:val="nil"/>
              <w:bottom w:val="nil"/>
              <w:right w:val="nil"/>
            </w:tcBorders>
            <w:shd w:val="clear" w:color="auto" w:fill="auto"/>
            <w:noWrap/>
            <w:vAlign w:val="center"/>
            <w:hideMark/>
          </w:tcPr>
          <w:p w14:paraId="0E90103D"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1,100 </w:t>
            </w:r>
          </w:p>
        </w:tc>
        <w:tc>
          <w:tcPr>
            <w:tcW w:w="640" w:type="dxa"/>
            <w:tcBorders>
              <w:top w:val="nil"/>
              <w:left w:val="nil"/>
              <w:bottom w:val="nil"/>
              <w:right w:val="nil"/>
            </w:tcBorders>
            <w:shd w:val="clear" w:color="auto" w:fill="auto"/>
            <w:noWrap/>
            <w:vAlign w:val="center"/>
            <w:hideMark/>
          </w:tcPr>
          <w:p w14:paraId="47CBAA09"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5E8D92CF"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19E8BF5C"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CBF investment fund dividend</w:t>
            </w:r>
          </w:p>
        </w:tc>
        <w:tc>
          <w:tcPr>
            <w:tcW w:w="1140" w:type="dxa"/>
            <w:tcBorders>
              <w:top w:val="nil"/>
              <w:left w:val="single" w:sz="4" w:space="0" w:color="7B7B7B"/>
              <w:bottom w:val="nil"/>
              <w:right w:val="dotted" w:sz="4" w:space="0" w:color="7B7B7B"/>
            </w:tcBorders>
            <w:shd w:val="clear" w:color="auto" w:fill="auto"/>
            <w:noWrap/>
            <w:vAlign w:val="center"/>
            <w:hideMark/>
          </w:tcPr>
          <w:p w14:paraId="1101E05A"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4,450 </w:t>
            </w:r>
          </w:p>
        </w:tc>
        <w:tc>
          <w:tcPr>
            <w:tcW w:w="1140" w:type="dxa"/>
            <w:tcBorders>
              <w:top w:val="nil"/>
              <w:left w:val="nil"/>
              <w:bottom w:val="nil"/>
              <w:right w:val="single" w:sz="4" w:space="0" w:color="7B7B7B"/>
            </w:tcBorders>
            <w:shd w:val="clear" w:color="auto" w:fill="auto"/>
            <w:noWrap/>
            <w:vAlign w:val="center"/>
            <w:hideMark/>
          </w:tcPr>
          <w:p w14:paraId="10088B74"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32DAA1CE"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300 </w:t>
            </w:r>
          </w:p>
        </w:tc>
        <w:tc>
          <w:tcPr>
            <w:tcW w:w="1140" w:type="dxa"/>
            <w:tcBorders>
              <w:top w:val="nil"/>
              <w:left w:val="nil"/>
              <w:bottom w:val="nil"/>
              <w:right w:val="single" w:sz="4" w:space="0" w:color="7B7B7B"/>
            </w:tcBorders>
            <w:shd w:val="clear" w:color="auto" w:fill="auto"/>
            <w:noWrap/>
            <w:vAlign w:val="center"/>
            <w:hideMark/>
          </w:tcPr>
          <w:p w14:paraId="087E2C50"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6B76AFAF"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4,750 </w:t>
            </w:r>
          </w:p>
        </w:tc>
        <w:tc>
          <w:tcPr>
            <w:tcW w:w="1140" w:type="dxa"/>
            <w:tcBorders>
              <w:top w:val="nil"/>
              <w:left w:val="nil"/>
              <w:bottom w:val="nil"/>
              <w:right w:val="nil"/>
            </w:tcBorders>
            <w:shd w:val="clear" w:color="auto" w:fill="auto"/>
            <w:noWrap/>
            <w:vAlign w:val="center"/>
            <w:hideMark/>
          </w:tcPr>
          <w:p w14:paraId="433EB660"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730 </w:t>
            </w:r>
          </w:p>
        </w:tc>
        <w:tc>
          <w:tcPr>
            <w:tcW w:w="640" w:type="dxa"/>
            <w:tcBorders>
              <w:top w:val="nil"/>
              <w:left w:val="nil"/>
              <w:bottom w:val="nil"/>
              <w:right w:val="nil"/>
            </w:tcBorders>
            <w:shd w:val="clear" w:color="auto" w:fill="auto"/>
            <w:noWrap/>
            <w:vAlign w:val="center"/>
            <w:hideMark/>
          </w:tcPr>
          <w:p w14:paraId="57E746A2"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2CD65774"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784606DB"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Letting of investment property</w:t>
            </w:r>
          </w:p>
        </w:tc>
        <w:tc>
          <w:tcPr>
            <w:tcW w:w="1140" w:type="dxa"/>
            <w:tcBorders>
              <w:top w:val="nil"/>
              <w:left w:val="single" w:sz="4" w:space="0" w:color="7B7B7B"/>
              <w:bottom w:val="nil"/>
              <w:right w:val="dotted" w:sz="4" w:space="0" w:color="7B7B7B"/>
            </w:tcBorders>
            <w:shd w:val="clear" w:color="auto" w:fill="auto"/>
            <w:noWrap/>
            <w:vAlign w:val="center"/>
            <w:hideMark/>
          </w:tcPr>
          <w:p w14:paraId="318202D6"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63B38835"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797D497E"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56796AB9"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8" w:space="0" w:color="7B7B7B"/>
            </w:tcBorders>
            <w:shd w:val="clear" w:color="auto" w:fill="auto"/>
            <w:noWrap/>
            <w:vAlign w:val="center"/>
            <w:hideMark/>
          </w:tcPr>
          <w:p w14:paraId="0B00101B"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  - </w:t>
            </w:r>
          </w:p>
        </w:tc>
        <w:tc>
          <w:tcPr>
            <w:tcW w:w="1140" w:type="dxa"/>
            <w:tcBorders>
              <w:top w:val="nil"/>
              <w:left w:val="nil"/>
              <w:bottom w:val="nil"/>
              <w:right w:val="nil"/>
            </w:tcBorders>
            <w:shd w:val="clear" w:color="auto" w:fill="auto"/>
            <w:noWrap/>
            <w:vAlign w:val="center"/>
            <w:hideMark/>
          </w:tcPr>
          <w:p w14:paraId="1C768792"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14:paraId="0A3BA284"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59E7EC5F" w14:textId="77777777" w:rsidTr="00771205">
        <w:trPr>
          <w:divId w:val="500462659"/>
          <w:trHeight w:val="360"/>
        </w:trPr>
        <w:tc>
          <w:tcPr>
            <w:tcW w:w="2780" w:type="dxa"/>
            <w:tcBorders>
              <w:top w:val="single" w:sz="4" w:space="0" w:color="7B7B7B"/>
              <w:left w:val="nil"/>
              <w:bottom w:val="single" w:sz="4" w:space="0" w:color="7B7B7B"/>
              <w:right w:val="nil"/>
            </w:tcBorders>
            <w:shd w:val="clear" w:color="auto" w:fill="auto"/>
            <w:noWrap/>
            <w:vAlign w:val="center"/>
            <w:hideMark/>
          </w:tcPr>
          <w:p w14:paraId="35E5CB24" w14:textId="77777777" w:rsidR="00771205" w:rsidRPr="00771205" w:rsidRDefault="00771205" w:rsidP="00771205">
            <w:pPr>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Investments</w:t>
            </w:r>
          </w:p>
        </w:tc>
        <w:tc>
          <w:tcPr>
            <w:tcW w:w="11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4BAF014A"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4,600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13D14C3A"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250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5F660677"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1,250 </w:t>
            </w:r>
          </w:p>
        </w:tc>
        <w:tc>
          <w:tcPr>
            <w:tcW w:w="1140" w:type="dxa"/>
            <w:tcBorders>
              <w:top w:val="single" w:sz="4" w:space="0" w:color="7B7B7B"/>
              <w:left w:val="nil"/>
              <w:bottom w:val="single" w:sz="4" w:space="0" w:color="7B7B7B"/>
              <w:right w:val="single" w:sz="4" w:space="0" w:color="7B7B7B"/>
            </w:tcBorders>
            <w:shd w:val="clear" w:color="auto" w:fill="auto"/>
            <w:noWrap/>
            <w:vAlign w:val="center"/>
            <w:hideMark/>
          </w:tcPr>
          <w:p w14:paraId="6812E250"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  - </w:t>
            </w:r>
          </w:p>
        </w:tc>
        <w:tc>
          <w:tcPr>
            <w:tcW w:w="1140" w:type="dxa"/>
            <w:tcBorders>
              <w:top w:val="single" w:sz="4" w:space="0" w:color="7B7B7B"/>
              <w:left w:val="nil"/>
              <w:bottom w:val="single" w:sz="4" w:space="0" w:color="7B7B7B"/>
              <w:right w:val="single" w:sz="8" w:space="0" w:color="7B7B7B"/>
            </w:tcBorders>
            <w:shd w:val="clear" w:color="auto" w:fill="auto"/>
            <w:noWrap/>
            <w:vAlign w:val="center"/>
            <w:hideMark/>
          </w:tcPr>
          <w:p w14:paraId="37810429"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6,100 </w:t>
            </w:r>
          </w:p>
        </w:tc>
        <w:tc>
          <w:tcPr>
            <w:tcW w:w="1140" w:type="dxa"/>
            <w:tcBorders>
              <w:top w:val="single" w:sz="4" w:space="0" w:color="7B7B7B"/>
              <w:left w:val="nil"/>
              <w:bottom w:val="single" w:sz="4" w:space="0" w:color="7B7B7B"/>
              <w:right w:val="nil"/>
            </w:tcBorders>
            <w:shd w:val="clear" w:color="auto" w:fill="auto"/>
            <w:noWrap/>
            <w:vAlign w:val="center"/>
            <w:hideMark/>
          </w:tcPr>
          <w:p w14:paraId="6B895E5A"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1,830 </w:t>
            </w:r>
          </w:p>
        </w:tc>
        <w:tc>
          <w:tcPr>
            <w:tcW w:w="640" w:type="dxa"/>
            <w:tcBorders>
              <w:top w:val="nil"/>
              <w:left w:val="nil"/>
              <w:bottom w:val="nil"/>
              <w:right w:val="nil"/>
            </w:tcBorders>
            <w:shd w:val="clear" w:color="auto" w:fill="auto"/>
            <w:noWrap/>
            <w:vAlign w:val="center"/>
            <w:hideMark/>
          </w:tcPr>
          <w:p w14:paraId="0FF58B26"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71B5CF2C" w14:textId="77777777" w:rsidTr="00771205">
        <w:trPr>
          <w:divId w:val="500462659"/>
          <w:trHeight w:val="300"/>
        </w:trPr>
        <w:tc>
          <w:tcPr>
            <w:tcW w:w="2780" w:type="dxa"/>
            <w:tcBorders>
              <w:top w:val="nil"/>
              <w:left w:val="nil"/>
              <w:bottom w:val="nil"/>
              <w:right w:val="nil"/>
            </w:tcBorders>
            <w:shd w:val="clear" w:color="auto" w:fill="auto"/>
            <w:noWrap/>
            <w:vAlign w:val="center"/>
            <w:hideMark/>
          </w:tcPr>
          <w:p w14:paraId="3163E1DD"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Other receipts</w:t>
            </w:r>
          </w:p>
        </w:tc>
        <w:tc>
          <w:tcPr>
            <w:tcW w:w="1140" w:type="dxa"/>
            <w:tcBorders>
              <w:top w:val="nil"/>
              <w:left w:val="single" w:sz="4" w:space="0" w:color="7B7B7B"/>
              <w:bottom w:val="nil"/>
              <w:right w:val="dotted" w:sz="4" w:space="0" w:color="7B7B7B"/>
            </w:tcBorders>
            <w:shd w:val="clear" w:color="auto" w:fill="auto"/>
            <w:noWrap/>
            <w:vAlign w:val="center"/>
            <w:hideMark/>
          </w:tcPr>
          <w:p w14:paraId="5FDC9D98" w14:textId="77777777" w:rsidR="00771205" w:rsidRPr="00771205" w:rsidRDefault="00771205" w:rsidP="00771205">
            <w:pPr>
              <w:jc w:val="right"/>
              <w:rPr>
                <w:rFonts w:ascii="Calibri" w:hAnsi="Calibri" w:cs="Calibri"/>
                <w:color w:val="3A3838"/>
                <w:sz w:val="18"/>
                <w:szCs w:val="18"/>
                <w:lang w:eastAsia="en-GB"/>
              </w:rPr>
            </w:pPr>
            <w:r w:rsidRPr="00771205">
              <w:rPr>
                <w:rFonts w:ascii="Calibri" w:hAnsi="Calibri" w:cs="Calibri"/>
                <w:color w:val="3A3838"/>
                <w:sz w:val="18"/>
                <w:szCs w:val="18"/>
                <w:lang w:eastAsia="en-GB"/>
              </w:rPr>
              <w:t xml:space="preserve">  - </w:t>
            </w:r>
          </w:p>
        </w:tc>
        <w:tc>
          <w:tcPr>
            <w:tcW w:w="1140" w:type="dxa"/>
            <w:tcBorders>
              <w:top w:val="nil"/>
              <w:left w:val="nil"/>
              <w:bottom w:val="nil"/>
              <w:right w:val="single" w:sz="4" w:space="0" w:color="7B7B7B"/>
            </w:tcBorders>
            <w:shd w:val="clear" w:color="auto" w:fill="auto"/>
            <w:noWrap/>
            <w:vAlign w:val="center"/>
            <w:hideMark/>
          </w:tcPr>
          <w:p w14:paraId="2D96C6E8"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 </w:t>
            </w:r>
          </w:p>
        </w:tc>
        <w:tc>
          <w:tcPr>
            <w:tcW w:w="1140" w:type="dxa"/>
            <w:tcBorders>
              <w:top w:val="nil"/>
              <w:left w:val="nil"/>
              <w:bottom w:val="nil"/>
              <w:right w:val="single" w:sz="4" w:space="0" w:color="7B7B7B"/>
            </w:tcBorders>
            <w:shd w:val="clear" w:color="auto" w:fill="auto"/>
            <w:noWrap/>
            <w:vAlign w:val="center"/>
            <w:hideMark/>
          </w:tcPr>
          <w:p w14:paraId="0C598156"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 </w:t>
            </w:r>
          </w:p>
        </w:tc>
        <w:tc>
          <w:tcPr>
            <w:tcW w:w="1140" w:type="dxa"/>
            <w:tcBorders>
              <w:top w:val="nil"/>
              <w:left w:val="nil"/>
              <w:bottom w:val="nil"/>
              <w:right w:val="single" w:sz="4" w:space="0" w:color="7B7B7B"/>
            </w:tcBorders>
            <w:shd w:val="clear" w:color="auto" w:fill="auto"/>
            <w:noWrap/>
            <w:vAlign w:val="center"/>
            <w:hideMark/>
          </w:tcPr>
          <w:p w14:paraId="60C3658E" w14:textId="77777777" w:rsidR="00771205" w:rsidRPr="00771205" w:rsidRDefault="00771205" w:rsidP="00771205">
            <w:pPr>
              <w:rPr>
                <w:rFonts w:ascii="Calibri" w:hAnsi="Calibri" w:cs="Calibri"/>
                <w:color w:val="3A3838"/>
                <w:sz w:val="18"/>
                <w:szCs w:val="18"/>
                <w:lang w:eastAsia="en-GB"/>
              </w:rPr>
            </w:pPr>
            <w:r w:rsidRPr="00771205">
              <w:rPr>
                <w:rFonts w:ascii="Calibri" w:hAnsi="Calibri" w:cs="Calibri"/>
                <w:color w:val="3A3838"/>
                <w:sz w:val="18"/>
                <w:szCs w:val="18"/>
                <w:lang w:eastAsia="en-GB"/>
              </w:rPr>
              <w:t> </w:t>
            </w:r>
          </w:p>
        </w:tc>
        <w:tc>
          <w:tcPr>
            <w:tcW w:w="1140" w:type="dxa"/>
            <w:tcBorders>
              <w:top w:val="nil"/>
              <w:left w:val="nil"/>
              <w:bottom w:val="nil"/>
              <w:right w:val="single" w:sz="8" w:space="0" w:color="7B7B7B"/>
            </w:tcBorders>
            <w:shd w:val="clear" w:color="auto" w:fill="auto"/>
            <w:noWrap/>
            <w:vAlign w:val="center"/>
            <w:hideMark/>
          </w:tcPr>
          <w:p w14:paraId="431BE3F5"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  - </w:t>
            </w:r>
          </w:p>
        </w:tc>
        <w:tc>
          <w:tcPr>
            <w:tcW w:w="1140" w:type="dxa"/>
            <w:tcBorders>
              <w:top w:val="nil"/>
              <w:left w:val="nil"/>
              <w:bottom w:val="nil"/>
              <w:right w:val="nil"/>
            </w:tcBorders>
            <w:shd w:val="clear" w:color="auto" w:fill="auto"/>
            <w:noWrap/>
            <w:vAlign w:val="center"/>
            <w:hideMark/>
          </w:tcPr>
          <w:p w14:paraId="20051302"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14:paraId="7DB707DE"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3C414A1A" w14:textId="77777777" w:rsidTr="00771205">
        <w:trPr>
          <w:divId w:val="500462659"/>
          <w:trHeight w:val="360"/>
        </w:trPr>
        <w:tc>
          <w:tcPr>
            <w:tcW w:w="2780" w:type="dxa"/>
            <w:tcBorders>
              <w:top w:val="single" w:sz="8" w:space="0" w:color="7B7B7B"/>
              <w:left w:val="nil"/>
              <w:bottom w:val="single" w:sz="8" w:space="0" w:color="7B7B7B"/>
              <w:right w:val="nil"/>
            </w:tcBorders>
            <w:shd w:val="clear" w:color="auto" w:fill="auto"/>
            <w:noWrap/>
            <w:vAlign w:val="center"/>
            <w:hideMark/>
          </w:tcPr>
          <w:p w14:paraId="66D9D12E" w14:textId="77777777" w:rsidR="00771205" w:rsidRPr="00771205" w:rsidRDefault="00771205" w:rsidP="00771205">
            <w:pPr>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Total received on all funds</w:t>
            </w:r>
          </w:p>
        </w:tc>
        <w:tc>
          <w:tcPr>
            <w:tcW w:w="114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4D3AB7D6"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75,065 </w:t>
            </w:r>
          </w:p>
        </w:tc>
        <w:tc>
          <w:tcPr>
            <w:tcW w:w="1140" w:type="dxa"/>
            <w:tcBorders>
              <w:top w:val="single" w:sz="8" w:space="0" w:color="7B7B7B"/>
              <w:left w:val="nil"/>
              <w:bottom w:val="single" w:sz="8" w:space="0" w:color="7B7B7B"/>
              <w:right w:val="single" w:sz="4" w:space="0" w:color="7B7B7B"/>
            </w:tcBorders>
            <w:shd w:val="clear" w:color="auto" w:fill="auto"/>
            <w:noWrap/>
            <w:vAlign w:val="center"/>
            <w:hideMark/>
          </w:tcPr>
          <w:p w14:paraId="60AB7CAF"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250 </w:t>
            </w:r>
          </w:p>
        </w:tc>
        <w:tc>
          <w:tcPr>
            <w:tcW w:w="1140" w:type="dxa"/>
            <w:tcBorders>
              <w:top w:val="single" w:sz="8" w:space="0" w:color="7B7B7B"/>
              <w:left w:val="nil"/>
              <w:bottom w:val="single" w:sz="8" w:space="0" w:color="7B7B7B"/>
              <w:right w:val="single" w:sz="4" w:space="0" w:color="7B7B7B"/>
            </w:tcBorders>
            <w:shd w:val="clear" w:color="auto" w:fill="auto"/>
            <w:noWrap/>
            <w:vAlign w:val="center"/>
            <w:hideMark/>
          </w:tcPr>
          <w:p w14:paraId="2DDB2DA7"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7,050 </w:t>
            </w:r>
          </w:p>
        </w:tc>
        <w:tc>
          <w:tcPr>
            <w:tcW w:w="1140" w:type="dxa"/>
            <w:tcBorders>
              <w:top w:val="single" w:sz="8" w:space="0" w:color="7B7B7B"/>
              <w:left w:val="nil"/>
              <w:bottom w:val="single" w:sz="8" w:space="0" w:color="7B7B7B"/>
              <w:right w:val="single" w:sz="4" w:space="0" w:color="7B7B7B"/>
            </w:tcBorders>
            <w:shd w:val="clear" w:color="auto" w:fill="auto"/>
            <w:noWrap/>
            <w:vAlign w:val="center"/>
            <w:hideMark/>
          </w:tcPr>
          <w:p w14:paraId="4C731E9B"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  - </w:t>
            </w:r>
          </w:p>
        </w:tc>
        <w:tc>
          <w:tcPr>
            <w:tcW w:w="1140" w:type="dxa"/>
            <w:tcBorders>
              <w:top w:val="single" w:sz="8" w:space="0" w:color="7B7B7B"/>
              <w:left w:val="nil"/>
              <w:bottom w:val="single" w:sz="8" w:space="0" w:color="7B7B7B"/>
              <w:right w:val="single" w:sz="8" w:space="0" w:color="7B7B7B"/>
            </w:tcBorders>
            <w:shd w:val="clear" w:color="auto" w:fill="auto"/>
            <w:noWrap/>
            <w:vAlign w:val="center"/>
            <w:hideMark/>
          </w:tcPr>
          <w:p w14:paraId="776A1053" w14:textId="77777777" w:rsidR="00771205" w:rsidRPr="00771205" w:rsidRDefault="00771205" w:rsidP="00771205">
            <w:pPr>
              <w:jc w:val="right"/>
              <w:rPr>
                <w:rFonts w:ascii="Calibri" w:hAnsi="Calibri" w:cs="Calibri"/>
                <w:b/>
                <w:bCs/>
                <w:color w:val="3A3838"/>
                <w:sz w:val="18"/>
                <w:szCs w:val="18"/>
                <w:lang w:eastAsia="en-GB"/>
              </w:rPr>
            </w:pPr>
            <w:r w:rsidRPr="00771205">
              <w:rPr>
                <w:rFonts w:ascii="Calibri" w:hAnsi="Calibri" w:cs="Calibri"/>
                <w:b/>
                <w:bCs/>
                <w:color w:val="3A3838"/>
                <w:sz w:val="18"/>
                <w:szCs w:val="18"/>
                <w:lang w:eastAsia="en-GB"/>
              </w:rPr>
              <w:t xml:space="preserve">82,365 </w:t>
            </w:r>
          </w:p>
        </w:tc>
        <w:tc>
          <w:tcPr>
            <w:tcW w:w="1140" w:type="dxa"/>
            <w:tcBorders>
              <w:top w:val="single" w:sz="8" w:space="0" w:color="7B7B7B"/>
              <w:left w:val="nil"/>
              <w:bottom w:val="single" w:sz="8" w:space="0" w:color="7B7B7B"/>
              <w:right w:val="nil"/>
            </w:tcBorders>
            <w:shd w:val="clear" w:color="auto" w:fill="auto"/>
            <w:noWrap/>
            <w:vAlign w:val="center"/>
            <w:hideMark/>
          </w:tcPr>
          <w:p w14:paraId="3B012F32" w14:textId="77777777" w:rsidR="00771205" w:rsidRPr="00771205" w:rsidRDefault="00771205" w:rsidP="00771205">
            <w:pPr>
              <w:jc w:val="right"/>
              <w:rPr>
                <w:rFonts w:ascii="Calibri" w:hAnsi="Calibri" w:cs="Calibri"/>
                <w:i/>
                <w:iCs/>
                <w:color w:val="3A3838"/>
                <w:sz w:val="18"/>
                <w:szCs w:val="18"/>
                <w:lang w:eastAsia="en-GB"/>
              </w:rPr>
            </w:pPr>
            <w:r w:rsidRPr="00771205">
              <w:rPr>
                <w:rFonts w:ascii="Calibri" w:hAnsi="Calibri" w:cs="Calibri"/>
                <w:i/>
                <w:iCs/>
                <w:color w:val="3A3838"/>
                <w:sz w:val="18"/>
                <w:szCs w:val="18"/>
                <w:lang w:eastAsia="en-GB"/>
              </w:rPr>
              <w:t xml:space="preserve">78,098 </w:t>
            </w:r>
          </w:p>
        </w:tc>
        <w:tc>
          <w:tcPr>
            <w:tcW w:w="640" w:type="dxa"/>
            <w:tcBorders>
              <w:top w:val="nil"/>
              <w:left w:val="nil"/>
              <w:bottom w:val="nil"/>
              <w:right w:val="nil"/>
            </w:tcBorders>
            <w:shd w:val="clear" w:color="auto" w:fill="auto"/>
            <w:noWrap/>
            <w:vAlign w:val="center"/>
            <w:hideMark/>
          </w:tcPr>
          <w:p w14:paraId="377C727F" w14:textId="77777777" w:rsidR="00771205" w:rsidRPr="00771205" w:rsidRDefault="00771205" w:rsidP="00771205">
            <w:pPr>
              <w:jc w:val="right"/>
              <w:rPr>
                <w:rFonts w:ascii="Calibri" w:hAnsi="Calibri" w:cs="Calibri"/>
                <w:i/>
                <w:iCs/>
                <w:color w:val="3A3838"/>
                <w:sz w:val="18"/>
                <w:szCs w:val="18"/>
                <w:lang w:eastAsia="en-GB"/>
              </w:rPr>
            </w:pPr>
          </w:p>
        </w:tc>
      </w:tr>
      <w:tr w:rsidR="00771205" w:rsidRPr="00771205" w14:paraId="47E3E5DC" w14:textId="77777777" w:rsidTr="00771205">
        <w:trPr>
          <w:divId w:val="500462659"/>
          <w:trHeight w:val="57"/>
        </w:trPr>
        <w:tc>
          <w:tcPr>
            <w:tcW w:w="2780" w:type="dxa"/>
            <w:tcBorders>
              <w:top w:val="nil"/>
              <w:left w:val="nil"/>
              <w:bottom w:val="nil"/>
              <w:right w:val="nil"/>
            </w:tcBorders>
            <w:shd w:val="clear" w:color="auto" w:fill="auto"/>
            <w:noWrap/>
            <w:vAlign w:val="bottom"/>
            <w:hideMark/>
          </w:tcPr>
          <w:p w14:paraId="2FC4AABA" w14:textId="77777777" w:rsidR="00771205" w:rsidRPr="00771205" w:rsidRDefault="00771205" w:rsidP="00771205">
            <w:pPr>
              <w:jc w:val="center"/>
              <w:rPr>
                <w:sz w:val="20"/>
                <w:szCs w:val="20"/>
                <w:lang w:eastAsia="en-GB"/>
              </w:rPr>
            </w:pPr>
          </w:p>
        </w:tc>
        <w:tc>
          <w:tcPr>
            <w:tcW w:w="1140" w:type="dxa"/>
            <w:tcBorders>
              <w:top w:val="nil"/>
              <w:left w:val="nil"/>
              <w:bottom w:val="nil"/>
              <w:right w:val="nil"/>
            </w:tcBorders>
            <w:shd w:val="clear" w:color="auto" w:fill="auto"/>
            <w:vAlign w:val="bottom"/>
            <w:hideMark/>
          </w:tcPr>
          <w:p w14:paraId="26D66EE6" w14:textId="77777777" w:rsidR="00771205" w:rsidRPr="00771205" w:rsidRDefault="00771205" w:rsidP="00771205">
            <w:pPr>
              <w:rPr>
                <w:sz w:val="20"/>
                <w:szCs w:val="20"/>
                <w:lang w:eastAsia="en-GB"/>
              </w:rPr>
            </w:pPr>
          </w:p>
        </w:tc>
        <w:tc>
          <w:tcPr>
            <w:tcW w:w="1140" w:type="dxa"/>
            <w:tcBorders>
              <w:top w:val="nil"/>
              <w:left w:val="nil"/>
              <w:bottom w:val="nil"/>
              <w:right w:val="nil"/>
            </w:tcBorders>
            <w:shd w:val="clear" w:color="auto" w:fill="auto"/>
            <w:vAlign w:val="bottom"/>
            <w:hideMark/>
          </w:tcPr>
          <w:p w14:paraId="0B69326B" w14:textId="77777777" w:rsidR="00771205" w:rsidRPr="00771205" w:rsidRDefault="00771205" w:rsidP="00771205">
            <w:pPr>
              <w:rPr>
                <w:sz w:val="20"/>
                <w:szCs w:val="20"/>
                <w:lang w:eastAsia="en-GB"/>
              </w:rPr>
            </w:pPr>
          </w:p>
        </w:tc>
        <w:tc>
          <w:tcPr>
            <w:tcW w:w="1140" w:type="dxa"/>
            <w:tcBorders>
              <w:top w:val="nil"/>
              <w:left w:val="nil"/>
              <w:bottom w:val="nil"/>
              <w:right w:val="nil"/>
            </w:tcBorders>
            <w:shd w:val="clear" w:color="auto" w:fill="auto"/>
            <w:vAlign w:val="bottom"/>
            <w:hideMark/>
          </w:tcPr>
          <w:p w14:paraId="5DBFE393" w14:textId="77777777" w:rsidR="00771205" w:rsidRPr="00771205" w:rsidRDefault="00771205" w:rsidP="00771205">
            <w:pPr>
              <w:rPr>
                <w:sz w:val="20"/>
                <w:szCs w:val="20"/>
                <w:lang w:eastAsia="en-GB"/>
              </w:rPr>
            </w:pPr>
          </w:p>
        </w:tc>
        <w:tc>
          <w:tcPr>
            <w:tcW w:w="1140" w:type="dxa"/>
            <w:tcBorders>
              <w:top w:val="nil"/>
              <w:left w:val="nil"/>
              <w:bottom w:val="nil"/>
              <w:right w:val="nil"/>
            </w:tcBorders>
            <w:shd w:val="clear" w:color="auto" w:fill="auto"/>
            <w:vAlign w:val="bottom"/>
            <w:hideMark/>
          </w:tcPr>
          <w:p w14:paraId="258A5ACA" w14:textId="77777777" w:rsidR="00771205" w:rsidRPr="00771205" w:rsidRDefault="00771205" w:rsidP="00771205">
            <w:pPr>
              <w:rPr>
                <w:sz w:val="20"/>
                <w:szCs w:val="20"/>
                <w:lang w:eastAsia="en-GB"/>
              </w:rPr>
            </w:pPr>
          </w:p>
        </w:tc>
        <w:tc>
          <w:tcPr>
            <w:tcW w:w="1140" w:type="dxa"/>
            <w:tcBorders>
              <w:top w:val="nil"/>
              <w:left w:val="nil"/>
              <w:bottom w:val="nil"/>
              <w:right w:val="nil"/>
            </w:tcBorders>
            <w:shd w:val="clear" w:color="auto" w:fill="auto"/>
            <w:vAlign w:val="bottom"/>
            <w:hideMark/>
          </w:tcPr>
          <w:p w14:paraId="47C9CFCC" w14:textId="77777777" w:rsidR="00771205" w:rsidRPr="00771205" w:rsidRDefault="00771205" w:rsidP="00771205">
            <w:pPr>
              <w:rPr>
                <w:sz w:val="20"/>
                <w:szCs w:val="20"/>
                <w:lang w:eastAsia="en-GB"/>
              </w:rPr>
            </w:pPr>
          </w:p>
        </w:tc>
        <w:tc>
          <w:tcPr>
            <w:tcW w:w="1140" w:type="dxa"/>
            <w:tcBorders>
              <w:top w:val="nil"/>
              <w:left w:val="nil"/>
              <w:bottom w:val="nil"/>
              <w:right w:val="nil"/>
            </w:tcBorders>
            <w:shd w:val="clear" w:color="auto" w:fill="auto"/>
            <w:vAlign w:val="bottom"/>
            <w:hideMark/>
          </w:tcPr>
          <w:p w14:paraId="2435ABD7" w14:textId="77777777" w:rsidR="00771205" w:rsidRPr="00771205" w:rsidRDefault="00771205" w:rsidP="00771205">
            <w:pPr>
              <w:rPr>
                <w:sz w:val="20"/>
                <w:szCs w:val="20"/>
                <w:lang w:eastAsia="en-GB"/>
              </w:rPr>
            </w:pPr>
          </w:p>
        </w:tc>
        <w:tc>
          <w:tcPr>
            <w:tcW w:w="640" w:type="dxa"/>
            <w:tcBorders>
              <w:top w:val="nil"/>
              <w:left w:val="nil"/>
              <w:bottom w:val="nil"/>
              <w:right w:val="nil"/>
            </w:tcBorders>
            <w:shd w:val="clear" w:color="auto" w:fill="auto"/>
            <w:noWrap/>
            <w:vAlign w:val="bottom"/>
            <w:hideMark/>
          </w:tcPr>
          <w:p w14:paraId="3A0E0BB5" w14:textId="77777777" w:rsidR="00771205" w:rsidRPr="00771205" w:rsidRDefault="00771205" w:rsidP="00771205">
            <w:pPr>
              <w:rPr>
                <w:sz w:val="20"/>
                <w:szCs w:val="20"/>
                <w:lang w:eastAsia="en-GB"/>
              </w:rPr>
            </w:pPr>
          </w:p>
        </w:tc>
      </w:tr>
    </w:tbl>
    <w:p w14:paraId="25C30477" w14:textId="487D3CEB" w:rsidR="00C212EA" w:rsidRDefault="00015738" w:rsidP="007D3665">
      <w:pPr>
        <w:spacing w:before="120" w:after="120"/>
        <w:rPr>
          <w:rFonts w:ascii="Calibri" w:hAnsi="Calibri"/>
          <w:color w:val="3B3838" w:themeColor="background2" w:themeShade="40"/>
          <w:sz w:val="20"/>
          <w:szCs w:val="20"/>
        </w:rPr>
      </w:pPr>
      <w:r>
        <w:rPr>
          <w:rFonts w:ascii="Calibri" w:hAnsi="Calibri"/>
          <w:color w:val="3B3838" w:themeColor="background2" w:themeShade="40"/>
          <w:sz w:val="20"/>
          <w:szCs w:val="20"/>
        </w:rPr>
        <w:fldChar w:fldCharType="end"/>
      </w:r>
    </w:p>
    <w:p w14:paraId="2545362A" w14:textId="77777777" w:rsidR="007D3665" w:rsidRDefault="007D3665" w:rsidP="007D3665">
      <w:pPr>
        <w:spacing w:before="120" w:after="120"/>
        <w:rPr>
          <w:rFonts w:ascii="Calibri" w:hAnsi="Calibri"/>
          <w:color w:val="4472C4" w:themeColor="accent5"/>
          <w:sz w:val="20"/>
          <w:szCs w:val="20"/>
        </w:rPr>
      </w:pPr>
      <w:proofErr w:type="gramStart"/>
      <w:r w:rsidRPr="007D3665">
        <w:rPr>
          <w:rFonts w:ascii="Calibri" w:hAnsi="Calibri"/>
          <w:b/>
          <w:color w:val="4472C4" w:themeColor="accent5"/>
          <w:sz w:val="20"/>
          <w:szCs w:val="20"/>
        </w:rPr>
        <w:t>4</w:t>
      </w:r>
      <w:r w:rsidRPr="007D3665">
        <w:rPr>
          <w:rFonts w:ascii="Calibri" w:hAnsi="Calibri"/>
          <w:color w:val="3B3838" w:themeColor="background2" w:themeShade="40"/>
          <w:sz w:val="20"/>
          <w:szCs w:val="20"/>
        </w:rPr>
        <w:t xml:space="preserve">  Legacies</w:t>
      </w:r>
      <w:proofErr w:type="gramEnd"/>
      <w:r w:rsidRPr="007D3665">
        <w:rPr>
          <w:rFonts w:ascii="Calibri" w:hAnsi="Calibri"/>
          <w:color w:val="3B3838" w:themeColor="background2" w:themeShade="40"/>
          <w:sz w:val="20"/>
          <w:szCs w:val="20"/>
        </w:rPr>
        <w:t xml:space="preserve"> include a bequest from the estate of the late Sir Humphrey Weldon to be applied for repairs to the South window </w:t>
      </w:r>
      <w:r w:rsidR="005B59C7">
        <w:rPr>
          <w:rFonts w:ascii="Calibri" w:hAnsi="Calibri"/>
          <w:color w:val="3B3838" w:themeColor="background2" w:themeShade="40"/>
          <w:sz w:val="20"/>
          <w:szCs w:val="20"/>
        </w:rPr>
        <w:t>and the grant was from the Parish Council for the upkeep of the churchyard</w:t>
      </w:r>
    </w:p>
    <w:p w14:paraId="6B3BAF9D" w14:textId="77777777" w:rsidR="005B59C7" w:rsidRDefault="005B59C7">
      <w:pPr>
        <w:spacing w:after="160" w:line="259" w:lineRule="auto"/>
        <w:rPr>
          <w:rFonts w:ascii="Calibri" w:hAnsi="Calibri"/>
          <w:color w:val="4472C4" w:themeColor="accent5"/>
          <w:sz w:val="20"/>
          <w:szCs w:val="20"/>
        </w:rPr>
      </w:pPr>
      <w:r>
        <w:rPr>
          <w:rFonts w:ascii="Calibri" w:hAnsi="Calibri"/>
          <w:color w:val="4472C4" w:themeColor="accent5"/>
          <w:sz w:val="20"/>
          <w:szCs w:val="20"/>
        </w:rPr>
        <w:br w:type="page"/>
      </w:r>
    </w:p>
    <w:p w14:paraId="6BCD0960" w14:textId="77777777" w:rsidR="007D3665" w:rsidRPr="00996BF3" w:rsidRDefault="007D3665" w:rsidP="007D3665">
      <w:pPr>
        <w:rPr>
          <w:rFonts w:ascii="Calibri" w:hAnsi="Calibri"/>
          <w:color w:val="2F5496" w:themeColor="accent5" w:themeShade="BF"/>
          <w:sz w:val="22"/>
          <w:szCs w:val="22"/>
        </w:rPr>
      </w:pPr>
      <w:r w:rsidRPr="00996BF3">
        <w:rPr>
          <w:rFonts w:asciiTheme="minorHAnsi" w:hAnsiTheme="minorHAnsi"/>
          <w:b/>
          <w:color w:val="2F5496" w:themeColor="accent5" w:themeShade="BF"/>
          <w:sz w:val="44"/>
          <w:szCs w:val="44"/>
        </w:rPr>
        <w:lastRenderedPageBreak/>
        <w:t>St Jude’s Church, Chicheston</w:t>
      </w:r>
      <w:r w:rsidRPr="00996BF3">
        <w:rPr>
          <w:rFonts w:asciiTheme="minorHAnsi" w:hAnsiTheme="minorHAnsi"/>
          <w:b/>
          <w:color w:val="2F5496" w:themeColor="accent5" w:themeShade="BF"/>
          <w:sz w:val="52"/>
          <w:szCs w:val="52"/>
        </w:rPr>
        <w:t xml:space="preserve"> </w:t>
      </w:r>
      <w:r w:rsidRPr="00996BF3">
        <w:rPr>
          <w:rFonts w:ascii="Calibri" w:hAnsi="Calibri"/>
          <w:i/>
          <w:color w:val="2F5496" w:themeColor="accent5" w:themeShade="BF"/>
          <w:sz w:val="22"/>
          <w:szCs w:val="22"/>
        </w:rPr>
        <w:t>registered charity number X123456</w:t>
      </w:r>
    </w:p>
    <w:p w14:paraId="33EDA515" w14:textId="77777777" w:rsidR="007D3665" w:rsidRPr="00996BF3" w:rsidRDefault="007D3665" w:rsidP="007D3665">
      <w:pPr>
        <w:pBdr>
          <w:bottom w:val="single" w:sz="12" w:space="1" w:color="7B7B7B" w:themeColor="accent3" w:themeShade="BF"/>
        </w:pBdr>
        <w:spacing w:after="120"/>
        <w:rPr>
          <w:rFonts w:ascii="Calibri" w:hAnsi="Calibri"/>
          <w:b/>
          <w:color w:val="2F5496" w:themeColor="accent5" w:themeShade="BF"/>
          <w:sz w:val="44"/>
          <w:szCs w:val="44"/>
        </w:rPr>
      </w:pPr>
      <w:r w:rsidRPr="00996BF3">
        <w:rPr>
          <w:rFonts w:ascii="Calibri" w:hAnsi="Calibri"/>
          <w:b/>
          <w:color w:val="2F5496" w:themeColor="accent5" w:themeShade="BF"/>
          <w:sz w:val="44"/>
          <w:szCs w:val="44"/>
        </w:rPr>
        <w:t>Notes to the Financial Report</w:t>
      </w:r>
    </w:p>
    <w:p w14:paraId="3EE2DE30" w14:textId="77777777" w:rsidR="00C212EA" w:rsidRDefault="007D3665" w:rsidP="005B59C7">
      <w:pPr>
        <w:spacing w:before="120" w:after="120"/>
        <w:ind w:left="255" w:hanging="255"/>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5</w:t>
      </w:r>
      <w:r w:rsidR="00C834E7">
        <w:rPr>
          <w:rFonts w:asciiTheme="minorHAnsi" w:hAnsiTheme="minorHAnsi"/>
          <w:b/>
          <w:color w:val="4472C4" w:themeColor="accent5"/>
          <w:sz w:val="20"/>
          <w:szCs w:val="20"/>
        </w:rPr>
        <w:t xml:space="preserve"> </w:t>
      </w:r>
      <w:r w:rsidRPr="007D3665">
        <w:rPr>
          <w:rFonts w:asciiTheme="minorHAnsi" w:hAnsiTheme="minorHAnsi"/>
          <w:color w:val="3B3838" w:themeColor="background2" w:themeShade="40"/>
          <w:sz w:val="20"/>
          <w:szCs w:val="20"/>
        </w:rPr>
        <w:t xml:space="preserve">  Analysis of total paid</w:t>
      </w:r>
    </w:p>
    <w:tbl>
      <w:tblPr>
        <w:tblW w:w="10108" w:type="dxa"/>
        <w:tblLook w:val="04A0" w:firstRow="1" w:lastRow="0" w:firstColumn="1" w:lastColumn="0" w:noHBand="0" w:noVBand="1"/>
      </w:tblPr>
      <w:tblGrid>
        <w:gridCol w:w="2828"/>
        <w:gridCol w:w="940"/>
        <w:gridCol w:w="1320"/>
        <w:gridCol w:w="1080"/>
        <w:gridCol w:w="1080"/>
        <w:gridCol w:w="1080"/>
        <w:gridCol w:w="1080"/>
        <w:gridCol w:w="700"/>
      </w:tblGrid>
      <w:tr w:rsidR="00C212EA" w:rsidRPr="00C212EA" w14:paraId="60E161D5" w14:textId="77777777" w:rsidTr="00C212EA">
        <w:trPr>
          <w:trHeight w:val="300"/>
        </w:trPr>
        <w:tc>
          <w:tcPr>
            <w:tcW w:w="2828" w:type="dxa"/>
            <w:tcBorders>
              <w:top w:val="single" w:sz="4" w:space="0" w:color="7B7B7B"/>
              <w:left w:val="nil"/>
              <w:bottom w:val="nil"/>
              <w:right w:val="nil"/>
            </w:tcBorders>
            <w:shd w:val="clear" w:color="auto" w:fill="auto"/>
            <w:noWrap/>
            <w:vAlign w:val="bottom"/>
            <w:hideMark/>
          </w:tcPr>
          <w:p w14:paraId="20729CD3"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2260" w:type="dxa"/>
            <w:gridSpan w:val="2"/>
            <w:tcBorders>
              <w:top w:val="single" w:sz="4" w:space="0" w:color="7B7B7B"/>
              <w:left w:val="single" w:sz="4" w:space="0" w:color="7B7B7B"/>
              <w:bottom w:val="single" w:sz="4" w:space="0" w:color="7B7B7B"/>
              <w:right w:val="single" w:sz="4" w:space="0" w:color="7B7B7B"/>
            </w:tcBorders>
            <w:shd w:val="clear" w:color="auto" w:fill="auto"/>
            <w:noWrap/>
            <w:vAlign w:val="bottom"/>
            <w:hideMark/>
          </w:tcPr>
          <w:p w14:paraId="67F705C5" w14:textId="77777777" w:rsidR="00C212EA" w:rsidRPr="00C212EA" w:rsidRDefault="00C212EA" w:rsidP="00C212EA">
            <w:pPr>
              <w:jc w:val="cente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Unrestricted</w:t>
            </w:r>
          </w:p>
        </w:tc>
        <w:tc>
          <w:tcPr>
            <w:tcW w:w="1080" w:type="dxa"/>
            <w:tcBorders>
              <w:top w:val="single" w:sz="4" w:space="0" w:color="7B7B7B"/>
              <w:left w:val="nil"/>
              <w:bottom w:val="nil"/>
              <w:right w:val="single" w:sz="4" w:space="0" w:color="7B7B7B"/>
            </w:tcBorders>
            <w:shd w:val="clear" w:color="auto" w:fill="auto"/>
            <w:noWrap/>
            <w:vAlign w:val="center"/>
            <w:hideMark/>
          </w:tcPr>
          <w:p w14:paraId="0AA53C79" w14:textId="77777777" w:rsidR="00C212EA" w:rsidRPr="00C212EA" w:rsidRDefault="00C212EA" w:rsidP="00C212EA">
            <w:pPr>
              <w:jc w:val="right"/>
              <w:rPr>
                <w:rFonts w:ascii="Calibri" w:hAnsi="Calibri" w:cs="Calibri"/>
                <w:b/>
                <w:bCs/>
                <w:i/>
                <w:iCs/>
                <w:color w:val="3A3838"/>
                <w:sz w:val="18"/>
                <w:szCs w:val="18"/>
                <w:lang w:eastAsia="en-GB"/>
              </w:rPr>
            </w:pPr>
            <w:r w:rsidRPr="00C212EA">
              <w:rPr>
                <w:rFonts w:ascii="Calibri" w:hAnsi="Calibri" w:cs="Calibri"/>
                <w:b/>
                <w:bCs/>
                <w:i/>
                <w:iCs/>
                <w:color w:val="3A3838"/>
                <w:sz w:val="18"/>
                <w:szCs w:val="18"/>
                <w:lang w:eastAsia="en-GB"/>
              </w:rPr>
              <w:t> </w:t>
            </w:r>
          </w:p>
        </w:tc>
        <w:tc>
          <w:tcPr>
            <w:tcW w:w="1080" w:type="dxa"/>
            <w:tcBorders>
              <w:top w:val="single" w:sz="4" w:space="0" w:color="7B7B7B"/>
              <w:left w:val="nil"/>
              <w:bottom w:val="nil"/>
              <w:right w:val="single" w:sz="4" w:space="0" w:color="7B7B7B"/>
            </w:tcBorders>
            <w:shd w:val="clear" w:color="auto" w:fill="auto"/>
            <w:noWrap/>
            <w:vAlign w:val="center"/>
            <w:hideMark/>
          </w:tcPr>
          <w:p w14:paraId="000DA2A3" w14:textId="77777777" w:rsidR="00C212EA" w:rsidRPr="00C212EA" w:rsidRDefault="00C212EA" w:rsidP="00C212EA">
            <w:pPr>
              <w:jc w:val="right"/>
              <w:rPr>
                <w:rFonts w:ascii="Calibri" w:hAnsi="Calibri" w:cs="Calibri"/>
                <w:b/>
                <w:bCs/>
                <w:i/>
                <w:iCs/>
                <w:color w:val="3A3838"/>
                <w:sz w:val="18"/>
                <w:szCs w:val="18"/>
                <w:lang w:eastAsia="en-GB"/>
              </w:rPr>
            </w:pPr>
            <w:r w:rsidRPr="00C212EA">
              <w:rPr>
                <w:rFonts w:ascii="Calibri" w:hAnsi="Calibri" w:cs="Calibri"/>
                <w:b/>
                <w:bCs/>
                <w:i/>
                <w:iCs/>
                <w:color w:val="3A3838"/>
                <w:sz w:val="18"/>
                <w:szCs w:val="18"/>
                <w:lang w:eastAsia="en-GB"/>
              </w:rPr>
              <w:t> </w:t>
            </w:r>
          </w:p>
        </w:tc>
        <w:tc>
          <w:tcPr>
            <w:tcW w:w="1080" w:type="dxa"/>
            <w:tcBorders>
              <w:top w:val="single" w:sz="4" w:space="0" w:color="7B7B7B"/>
              <w:left w:val="nil"/>
              <w:bottom w:val="nil"/>
              <w:right w:val="single" w:sz="8" w:space="0" w:color="7B7B7B"/>
            </w:tcBorders>
            <w:shd w:val="clear" w:color="auto" w:fill="auto"/>
            <w:noWrap/>
            <w:vAlign w:val="center"/>
            <w:hideMark/>
          </w:tcPr>
          <w:p w14:paraId="2624EEEE"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Total</w:t>
            </w:r>
          </w:p>
        </w:tc>
        <w:tc>
          <w:tcPr>
            <w:tcW w:w="1080" w:type="dxa"/>
            <w:tcBorders>
              <w:top w:val="single" w:sz="4" w:space="0" w:color="7B7B7B"/>
              <w:left w:val="nil"/>
              <w:bottom w:val="nil"/>
              <w:right w:val="nil"/>
            </w:tcBorders>
            <w:shd w:val="clear" w:color="auto" w:fill="auto"/>
            <w:noWrap/>
            <w:vAlign w:val="center"/>
            <w:hideMark/>
          </w:tcPr>
          <w:p w14:paraId="71EEDE47"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Total</w:t>
            </w:r>
          </w:p>
        </w:tc>
        <w:tc>
          <w:tcPr>
            <w:tcW w:w="700" w:type="dxa"/>
            <w:tcBorders>
              <w:top w:val="nil"/>
              <w:left w:val="nil"/>
              <w:bottom w:val="nil"/>
              <w:right w:val="nil"/>
            </w:tcBorders>
            <w:shd w:val="clear" w:color="auto" w:fill="auto"/>
            <w:noWrap/>
            <w:vAlign w:val="bottom"/>
            <w:hideMark/>
          </w:tcPr>
          <w:p w14:paraId="73D22BA6"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56C7BA99" w14:textId="77777777" w:rsidTr="00C212EA">
        <w:trPr>
          <w:trHeight w:val="300"/>
        </w:trPr>
        <w:tc>
          <w:tcPr>
            <w:tcW w:w="2828" w:type="dxa"/>
            <w:tcBorders>
              <w:top w:val="nil"/>
              <w:left w:val="nil"/>
              <w:bottom w:val="nil"/>
              <w:right w:val="nil"/>
            </w:tcBorders>
            <w:shd w:val="clear" w:color="auto" w:fill="auto"/>
            <w:noWrap/>
            <w:vAlign w:val="bottom"/>
            <w:hideMark/>
          </w:tcPr>
          <w:p w14:paraId="41732330" w14:textId="77777777" w:rsidR="00C212EA" w:rsidRPr="00C212EA" w:rsidRDefault="00C212EA" w:rsidP="00C212EA">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hideMark/>
          </w:tcPr>
          <w:p w14:paraId="7919B71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General</w:t>
            </w:r>
          </w:p>
        </w:tc>
        <w:tc>
          <w:tcPr>
            <w:tcW w:w="1320" w:type="dxa"/>
            <w:tcBorders>
              <w:top w:val="nil"/>
              <w:left w:val="nil"/>
              <w:bottom w:val="nil"/>
              <w:right w:val="single" w:sz="4" w:space="0" w:color="7B7B7B"/>
            </w:tcBorders>
            <w:shd w:val="clear" w:color="auto" w:fill="auto"/>
            <w:noWrap/>
            <w:vAlign w:val="center"/>
            <w:hideMark/>
          </w:tcPr>
          <w:p w14:paraId="6A92A2BB"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Designated</w:t>
            </w:r>
          </w:p>
        </w:tc>
        <w:tc>
          <w:tcPr>
            <w:tcW w:w="1080" w:type="dxa"/>
            <w:tcBorders>
              <w:top w:val="nil"/>
              <w:left w:val="nil"/>
              <w:bottom w:val="nil"/>
              <w:right w:val="single" w:sz="4" w:space="0" w:color="7B7B7B"/>
            </w:tcBorders>
            <w:shd w:val="clear" w:color="auto" w:fill="auto"/>
            <w:noWrap/>
            <w:vAlign w:val="center"/>
            <w:hideMark/>
          </w:tcPr>
          <w:p w14:paraId="1679DFFD" w14:textId="77777777" w:rsidR="00C212EA" w:rsidRPr="00C212EA" w:rsidRDefault="00C212EA" w:rsidP="00C212EA">
            <w:pPr>
              <w:jc w:val="right"/>
              <w:rPr>
                <w:rFonts w:ascii="Calibri" w:hAnsi="Calibri" w:cs="Calibri"/>
                <w:b/>
                <w:bCs/>
                <w:i/>
                <w:iCs/>
                <w:color w:val="3A3838"/>
                <w:sz w:val="18"/>
                <w:szCs w:val="18"/>
                <w:lang w:eastAsia="en-GB"/>
              </w:rPr>
            </w:pPr>
            <w:r w:rsidRPr="00C212EA">
              <w:rPr>
                <w:rFonts w:ascii="Calibri" w:hAnsi="Calibri" w:cs="Calibri"/>
                <w:b/>
                <w:bCs/>
                <w:i/>
                <w:iCs/>
                <w:color w:val="3A3838"/>
                <w:sz w:val="18"/>
                <w:szCs w:val="18"/>
                <w:lang w:eastAsia="en-GB"/>
              </w:rPr>
              <w:t>Restricted</w:t>
            </w:r>
          </w:p>
        </w:tc>
        <w:tc>
          <w:tcPr>
            <w:tcW w:w="1080" w:type="dxa"/>
            <w:tcBorders>
              <w:top w:val="nil"/>
              <w:left w:val="nil"/>
              <w:bottom w:val="nil"/>
              <w:right w:val="single" w:sz="4" w:space="0" w:color="7B7B7B"/>
            </w:tcBorders>
            <w:shd w:val="clear" w:color="auto" w:fill="auto"/>
            <w:noWrap/>
            <w:vAlign w:val="center"/>
            <w:hideMark/>
          </w:tcPr>
          <w:p w14:paraId="5C92B0A5" w14:textId="77777777" w:rsidR="00C212EA" w:rsidRPr="00C212EA" w:rsidRDefault="00C212EA" w:rsidP="00C212EA">
            <w:pPr>
              <w:jc w:val="right"/>
              <w:rPr>
                <w:rFonts w:ascii="Calibri" w:hAnsi="Calibri" w:cs="Calibri"/>
                <w:b/>
                <w:bCs/>
                <w:i/>
                <w:iCs/>
                <w:color w:val="3A3838"/>
                <w:sz w:val="18"/>
                <w:szCs w:val="18"/>
                <w:lang w:eastAsia="en-GB"/>
              </w:rPr>
            </w:pPr>
            <w:r w:rsidRPr="00C212EA">
              <w:rPr>
                <w:rFonts w:ascii="Calibri" w:hAnsi="Calibri" w:cs="Calibri"/>
                <w:b/>
                <w:bCs/>
                <w:i/>
                <w:iCs/>
                <w:color w:val="3A3838"/>
                <w:sz w:val="18"/>
                <w:szCs w:val="18"/>
                <w:lang w:eastAsia="en-GB"/>
              </w:rPr>
              <w:t>Endowed</w:t>
            </w:r>
          </w:p>
        </w:tc>
        <w:tc>
          <w:tcPr>
            <w:tcW w:w="1080" w:type="dxa"/>
            <w:tcBorders>
              <w:top w:val="nil"/>
              <w:left w:val="nil"/>
              <w:bottom w:val="nil"/>
              <w:right w:val="single" w:sz="8" w:space="0" w:color="7B7B7B"/>
            </w:tcBorders>
            <w:shd w:val="clear" w:color="auto" w:fill="auto"/>
            <w:noWrap/>
            <w:vAlign w:val="center"/>
            <w:hideMark/>
          </w:tcPr>
          <w:p w14:paraId="028F8B9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All Funds</w:t>
            </w:r>
          </w:p>
        </w:tc>
        <w:tc>
          <w:tcPr>
            <w:tcW w:w="1080" w:type="dxa"/>
            <w:tcBorders>
              <w:top w:val="nil"/>
              <w:left w:val="nil"/>
              <w:bottom w:val="nil"/>
              <w:right w:val="nil"/>
            </w:tcBorders>
            <w:shd w:val="clear" w:color="auto" w:fill="auto"/>
            <w:noWrap/>
            <w:vAlign w:val="center"/>
            <w:hideMark/>
          </w:tcPr>
          <w:p w14:paraId="57EA53E1"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All Funds</w:t>
            </w:r>
          </w:p>
        </w:tc>
        <w:tc>
          <w:tcPr>
            <w:tcW w:w="700" w:type="dxa"/>
            <w:tcBorders>
              <w:top w:val="nil"/>
              <w:left w:val="nil"/>
              <w:bottom w:val="nil"/>
              <w:right w:val="nil"/>
            </w:tcBorders>
            <w:shd w:val="clear" w:color="auto" w:fill="auto"/>
            <w:noWrap/>
            <w:vAlign w:val="bottom"/>
            <w:hideMark/>
          </w:tcPr>
          <w:p w14:paraId="53A0B189"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385F02EA" w14:textId="77777777" w:rsidTr="00C212EA">
        <w:trPr>
          <w:trHeight w:val="300"/>
        </w:trPr>
        <w:tc>
          <w:tcPr>
            <w:tcW w:w="2828" w:type="dxa"/>
            <w:tcBorders>
              <w:top w:val="nil"/>
              <w:left w:val="nil"/>
              <w:bottom w:val="single" w:sz="8" w:space="0" w:color="7B7B7B"/>
              <w:right w:val="single" w:sz="4" w:space="0" w:color="7B7B7B"/>
            </w:tcBorders>
            <w:shd w:val="clear" w:color="auto" w:fill="auto"/>
            <w:noWrap/>
            <w:vAlign w:val="bottom"/>
            <w:hideMark/>
          </w:tcPr>
          <w:p w14:paraId="474E53A7"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940" w:type="dxa"/>
            <w:tcBorders>
              <w:top w:val="nil"/>
              <w:left w:val="nil"/>
              <w:bottom w:val="nil"/>
              <w:right w:val="dotted" w:sz="4" w:space="0" w:color="7B7B7B"/>
            </w:tcBorders>
            <w:shd w:val="clear" w:color="auto" w:fill="auto"/>
            <w:noWrap/>
            <w:vAlign w:val="bottom"/>
            <w:hideMark/>
          </w:tcPr>
          <w:p w14:paraId="22EBFFDE" w14:textId="77777777" w:rsidR="00C212EA" w:rsidRPr="00C212EA" w:rsidRDefault="00C212EA" w:rsidP="00C212EA">
            <w:pPr>
              <w:jc w:val="right"/>
              <w:rPr>
                <w:rFonts w:ascii="Calibri" w:hAnsi="Calibri" w:cs="Calibri"/>
                <w:b/>
                <w:bCs/>
                <w:color w:val="3A3838"/>
                <w:sz w:val="18"/>
                <w:szCs w:val="18"/>
                <w:u w:val="single"/>
                <w:lang w:eastAsia="en-GB"/>
              </w:rPr>
            </w:pPr>
            <w:r w:rsidRPr="00C212EA">
              <w:rPr>
                <w:rFonts w:ascii="Calibri" w:hAnsi="Calibri" w:cs="Calibri"/>
                <w:b/>
                <w:bCs/>
                <w:color w:val="3A3838"/>
                <w:sz w:val="18"/>
                <w:szCs w:val="18"/>
                <w:u w:val="single"/>
                <w:lang w:eastAsia="en-GB"/>
              </w:rPr>
              <w:t>Fund</w:t>
            </w:r>
          </w:p>
        </w:tc>
        <w:tc>
          <w:tcPr>
            <w:tcW w:w="1320" w:type="dxa"/>
            <w:tcBorders>
              <w:top w:val="nil"/>
              <w:left w:val="nil"/>
              <w:bottom w:val="nil"/>
              <w:right w:val="single" w:sz="4" w:space="0" w:color="7B7B7B"/>
            </w:tcBorders>
            <w:shd w:val="clear" w:color="auto" w:fill="auto"/>
            <w:noWrap/>
            <w:vAlign w:val="bottom"/>
            <w:hideMark/>
          </w:tcPr>
          <w:p w14:paraId="52C3A517" w14:textId="77777777" w:rsidR="00C212EA" w:rsidRPr="00C212EA" w:rsidRDefault="00C212EA" w:rsidP="00C212EA">
            <w:pPr>
              <w:jc w:val="right"/>
              <w:rPr>
                <w:rFonts w:ascii="Calibri" w:hAnsi="Calibri" w:cs="Calibri"/>
                <w:b/>
                <w:bCs/>
                <w:color w:val="3A3838"/>
                <w:sz w:val="18"/>
                <w:szCs w:val="18"/>
                <w:u w:val="single"/>
                <w:lang w:eastAsia="en-GB"/>
              </w:rPr>
            </w:pPr>
            <w:r w:rsidRPr="00C212EA">
              <w:rPr>
                <w:rFonts w:ascii="Calibri" w:hAnsi="Calibri" w:cs="Calibri"/>
                <w:b/>
                <w:bCs/>
                <w:color w:val="3A3838"/>
                <w:sz w:val="18"/>
                <w:szCs w:val="18"/>
                <w:u w:val="single"/>
                <w:lang w:eastAsia="en-GB"/>
              </w:rPr>
              <w:t>Funds</w:t>
            </w:r>
          </w:p>
        </w:tc>
        <w:tc>
          <w:tcPr>
            <w:tcW w:w="1080" w:type="dxa"/>
            <w:tcBorders>
              <w:top w:val="nil"/>
              <w:left w:val="nil"/>
              <w:bottom w:val="nil"/>
              <w:right w:val="single" w:sz="4" w:space="0" w:color="7B7B7B"/>
            </w:tcBorders>
            <w:shd w:val="clear" w:color="auto" w:fill="auto"/>
            <w:noWrap/>
            <w:vAlign w:val="bottom"/>
            <w:hideMark/>
          </w:tcPr>
          <w:p w14:paraId="36A13B19" w14:textId="77777777" w:rsidR="00C212EA" w:rsidRPr="00C212EA" w:rsidRDefault="00C212EA" w:rsidP="00C212EA">
            <w:pPr>
              <w:jc w:val="right"/>
              <w:rPr>
                <w:rFonts w:ascii="Calibri" w:hAnsi="Calibri" w:cs="Calibri"/>
                <w:b/>
                <w:bCs/>
                <w:color w:val="3A3838"/>
                <w:sz w:val="18"/>
                <w:szCs w:val="18"/>
                <w:u w:val="single"/>
                <w:lang w:eastAsia="en-GB"/>
              </w:rPr>
            </w:pPr>
            <w:r w:rsidRPr="00C212EA">
              <w:rPr>
                <w:rFonts w:ascii="Calibri" w:hAnsi="Calibri" w:cs="Calibri"/>
                <w:b/>
                <w:bCs/>
                <w:color w:val="3A3838"/>
                <w:sz w:val="18"/>
                <w:szCs w:val="18"/>
                <w:u w:val="single"/>
                <w:lang w:eastAsia="en-GB"/>
              </w:rPr>
              <w:t>Fund/s</w:t>
            </w:r>
          </w:p>
        </w:tc>
        <w:tc>
          <w:tcPr>
            <w:tcW w:w="1080" w:type="dxa"/>
            <w:tcBorders>
              <w:top w:val="nil"/>
              <w:left w:val="nil"/>
              <w:bottom w:val="nil"/>
              <w:right w:val="single" w:sz="4" w:space="0" w:color="7B7B7B"/>
            </w:tcBorders>
            <w:shd w:val="clear" w:color="auto" w:fill="auto"/>
            <w:noWrap/>
            <w:vAlign w:val="bottom"/>
            <w:hideMark/>
          </w:tcPr>
          <w:p w14:paraId="6264FC75" w14:textId="77777777" w:rsidR="00C212EA" w:rsidRPr="00C212EA" w:rsidRDefault="00C212EA" w:rsidP="00C212EA">
            <w:pPr>
              <w:jc w:val="right"/>
              <w:rPr>
                <w:rFonts w:ascii="Calibri" w:hAnsi="Calibri" w:cs="Calibri"/>
                <w:b/>
                <w:bCs/>
                <w:color w:val="3A3838"/>
                <w:sz w:val="18"/>
                <w:szCs w:val="18"/>
                <w:u w:val="single"/>
                <w:lang w:eastAsia="en-GB"/>
              </w:rPr>
            </w:pPr>
            <w:r w:rsidRPr="00C212EA">
              <w:rPr>
                <w:rFonts w:ascii="Calibri" w:hAnsi="Calibri" w:cs="Calibri"/>
                <w:b/>
                <w:bCs/>
                <w:color w:val="3A3838"/>
                <w:sz w:val="18"/>
                <w:szCs w:val="18"/>
                <w:u w:val="single"/>
                <w:lang w:eastAsia="en-GB"/>
              </w:rPr>
              <w:t>Fund/s</w:t>
            </w:r>
          </w:p>
        </w:tc>
        <w:tc>
          <w:tcPr>
            <w:tcW w:w="1080" w:type="dxa"/>
            <w:tcBorders>
              <w:top w:val="nil"/>
              <w:left w:val="nil"/>
              <w:bottom w:val="nil"/>
              <w:right w:val="single" w:sz="8" w:space="0" w:color="7B7B7B"/>
            </w:tcBorders>
            <w:shd w:val="clear" w:color="auto" w:fill="auto"/>
            <w:noWrap/>
            <w:vAlign w:val="bottom"/>
            <w:hideMark/>
          </w:tcPr>
          <w:p w14:paraId="5735EE31" w14:textId="77777777" w:rsidR="00C212EA" w:rsidRPr="00C212EA" w:rsidRDefault="00C212EA" w:rsidP="00C212EA">
            <w:pPr>
              <w:jc w:val="right"/>
              <w:rPr>
                <w:rFonts w:ascii="Calibri" w:hAnsi="Calibri" w:cs="Calibri"/>
                <w:b/>
                <w:bCs/>
                <w:color w:val="3A3838"/>
                <w:sz w:val="18"/>
                <w:szCs w:val="18"/>
                <w:u w:val="single"/>
                <w:lang w:eastAsia="en-GB"/>
              </w:rPr>
            </w:pPr>
            <w:r w:rsidRPr="00C212EA">
              <w:rPr>
                <w:rFonts w:ascii="Calibri" w:hAnsi="Calibri" w:cs="Calibri"/>
                <w:b/>
                <w:bCs/>
                <w:color w:val="3A3838"/>
                <w:sz w:val="18"/>
                <w:szCs w:val="18"/>
                <w:u w:val="single"/>
                <w:lang w:eastAsia="en-GB"/>
              </w:rPr>
              <w:t>2020</w:t>
            </w:r>
          </w:p>
        </w:tc>
        <w:tc>
          <w:tcPr>
            <w:tcW w:w="1080" w:type="dxa"/>
            <w:tcBorders>
              <w:top w:val="nil"/>
              <w:left w:val="nil"/>
              <w:bottom w:val="nil"/>
              <w:right w:val="nil"/>
            </w:tcBorders>
            <w:shd w:val="clear" w:color="auto" w:fill="auto"/>
            <w:noWrap/>
            <w:vAlign w:val="bottom"/>
            <w:hideMark/>
          </w:tcPr>
          <w:p w14:paraId="4AFFB7E6" w14:textId="77777777" w:rsidR="00C212EA" w:rsidRPr="00C212EA" w:rsidRDefault="00C212EA" w:rsidP="00C212EA">
            <w:pPr>
              <w:jc w:val="right"/>
              <w:rPr>
                <w:rFonts w:ascii="Calibri" w:hAnsi="Calibri" w:cs="Calibri"/>
                <w:i/>
                <w:iCs/>
                <w:color w:val="3A3838"/>
                <w:sz w:val="18"/>
                <w:szCs w:val="18"/>
                <w:u w:val="single"/>
                <w:lang w:eastAsia="en-GB"/>
              </w:rPr>
            </w:pPr>
            <w:r w:rsidRPr="00C212EA">
              <w:rPr>
                <w:rFonts w:ascii="Calibri" w:hAnsi="Calibri" w:cs="Calibri"/>
                <w:i/>
                <w:iCs/>
                <w:color w:val="3A3838"/>
                <w:sz w:val="18"/>
                <w:szCs w:val="18"/>
                <w:u w:val="single"/>
                <w:lang w:eastAsia="en-GB"/>
              </w:rPr>
              <w:t>2019</w:t>
            </w:r>
          </w:p>
        </w:tc>
        <w:tc>
          <w:tcPr>
            <w:tcW w:w="700" w:type="dxa"/>
            <w:tcBorders>
              <w:top w:val="nil"/>
              <w:left w:val="nil"/>
              <w:bottom w:val="nil"/>
              <w:right w:val="nil"/>
            </w:tcBorders>
            <w:shd w:val="clear" w:color="auto" w:fill="auto"/>
            <w:noWrap/>
            <w:vAlign w:val="bottom"/>
            <w:hideMark/>
          </w:tcPr>
          <w:p w14:paraId="4F3ED430" w14:textId="77777777" w:rsidR="00C212EA" w:rsidRPr="00C212EA" w:rsidRDefault="00C212EA" w:rsidP="00C212EA">
            <w:pPr>
              <w:jc w:val="center"/>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Notes</w:t>
            </w:r>
          </w:p>
        </w:tc>
      </w:tr>
      <w:tr w:rsidR="00C212EA" w:rsidRPr="00C212EA" w14:paraId="4444422D" w14:textId="77777777" w:rsidTr="00C212EA">
        <w:trPr>
          <w:trHeight w:val="300"/>
        </w:trPr>
        <w:tc>
          <w:tcPr>
            <w:tcW w:w="2828" w:type="dxa"/>
            <w:tcBorders>
              <w:top w:val="nil"/>
              <w:left w:val="nil"/>
              <w:bottom w:val="nil"/>
              <w:right w:val="nil"/>
            </w:tcBorders>
            <w:shd w:val="clear" w:color="auto" w:fill="auto"/>
            <w:noWrap/>
            <w:vAlign w:val="bottom"/>
            <w:hideMark/>
          </w:tcPr>
          <w:p w14:paraId="2FFF9DCE" w14:textId="77777777" w:rsidR="00C212EA" w:rsidRPr="00C212EA" w:rsidRDefault="00C212EA" w:rsidP="00C212EA">
            <w:pPr>
              <w:jc w:val="center"/>
              <w:rPr>
                <w:rFonts w:ascii="Calibri" w:hAnsi="Calibri" w:cs="Calibri"/>
                <w:i/>
                <w:iCs/>
                <w:color w:val="3A3838"/>
                <w:sz w:val="18"/>
                <w:szCs w:val="18"/>
                <w:lang w:eastAsia="en-GB"/>
              </w:rPr>
            </w:pPr>
          </w:p>
        </w:tc>
        <w:tc>
          <w:tcPr>
            <w:tcW w:w="940" w:type="dxa"/>
            <w:tcBorders>
              <w:top w:val="single" w:sz="8" w:space="0" w:color="7B7B7B"/>
              <w:left w:val="single" w:sz="4" w:space="0" w:color="7B7B7B"/>
              <w:bottom w:val="nil"/>
              <w:right w:val="dotted" w:sz="4" w:space="0" w:color="7B7B7B"/>
            </w:tcBorders>
            <w:shd w:val="clear" w:color="auto" w:fill="auto"/>
            <w:noWrap/>
            <w:vAlign w:val="center"/>
            <w:hideMark/>
          </w:tcPr>
          <w:p w14:paraId="7C55B6A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w:t>
            </w:r>
          </w:p>
        </w:tc>
        <w:tc>
          <w:tcPr>
            <w:tcW w:w="1320" w:type="dxa"/>
            <w:tcBorders>
              <w:top w:val="single" w:sz="8" w:space="0" w:color="7B7B7B"/>
              <w:left w:val="nil"/>
              <w:bottom w:val="nil"/>
              <w:right w:val="single" w:sz="4" w:space="0" w:color="7B7B7B"/>
            </w:tcBorders>
            <w:shd w:val="clear" w:color="auto" w:fill="auto"/>
            <w:noWrap/>
            <w:vAlign w:val="center"/>
            <w:hideMark/>
          </w:tcPr>
          <w:p w14:paraId="7F4D4E8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w:t>
            </w:r>
          </w:p>
        </w:tc>
        <w:tc>
          <w:tcPr>
            <w:tcW w:w="1080" w:type="dxa"/>
            <w:tcBorders>
              <w:top w:val="single" w:sz="8" w:space="0" w:color="7B7B7B"/>
              <w:left w:val="nil"/>
              <w:bottom w:val="nil"/>
              <w:right w:val="single" w:sz="4" w:space="0" w:color="7B7B7B"/>
            </w:tcBorders>
            <w:shd w:val="clear" w:color="auto" w:fill="auto"/>
            <w:noWrap/>
            <w:vAlign w:val="center"/>
            <w:hideMark/>
          </w:tcPr>
          <w:p w14:paraId="53CA88D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w:t>
            </w:r>
          </w:p>
        </w:tc>
        <w:tc>
          <w:tcPr>
            <w:tcW w:w="1080" w:type="dxa"/>
            <w:tcBorders>
              <w:top w:val="single" w:sz="8" w:space="0" w:color="7B7B7B"/>
              <w:left w:val="nil"/>
              <w:bottom w:val="nil"/>
              <w:right w:val="single" w:sz="4" w:space="0" w:color="7B7B7B"/>
            </w:tcBorders>
            <w:shd w:val="clear" w:color="auto" w:fill="auto"/>
            <w:noWrap/>
            <w:vAlign w:val="center"/>
            <w:hideMark/>
          </w:tcPr>
          <w:p w14:paraId="1BF0FE1F"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w:t>
            </w:r>
          </w:p>
        </w:tc>
        <w:tc>
          <w:tcPr>
            <w:tcW w:w="1080" w:type="dxa"/>
            <w:tcBorders>
              <w:top w:val="single" w:sz="8" w:space="0" w:color="7B7B7B"/>
              <w:left w:val="nil"/>
              <w:bottom w:val="nil"/>
              <w:right w:val="single" w:sz="8" w:space="0" w:color="7B7B7B"/>
            </w:tcBorders>
            <w:shd w:val="clear" w:color="auto" w:fill="auto"/>
            <w:noWrap/>
            <w:vAlign w:val="center"/>
            <w:hideMark/>
          </w:tcPr>
          <w:p w14:paraId="0751A67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w:t>
            </w:r>
          </w:p>
        </w:tc>
        <w:tc>
          <w:tcPr>
            <w:tcW w:w="1080" w:type="dxa"/>
            <w:tcBorders>
              <w:top w:val="single" w:sz="8" w:space="0" w:color="7B7B7B"/>
              <w:left w:val="nil"/>
              <w:bottom w:val="nil"/>
              <w:right w:val="nil"/>
            </w:tcBorders>
            <w:shd w:val="clear" w:color="auto" w:fill="auto"/>
            <w:noWrap/>
            <w:vAlign w:val="center"/>
            <w:hideMark/>
          </w:tcPr>
          <w:p w14:paraId="626B9D02"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w:t>
            </w:r>
          </w:p>
        </w:tc>
        <w:tc>
          <w:tcPr>
            <w:tcW w:w="700" w:type="dxa"/>
            <w:tcBorders>
              <w:top w:val="nil"/>
              <w:left w:val="nil"/>
              <w:bottom w:val="nil"/>
              <w:right w:val="nil"/>
            </w:tcBorders>
            <w:shd w:val="clear" w:color="auto" w:fill="auto"/>
            <w:noWrap/>
            <w:vAlign w:val="center"/>
            <w:hideMark/>
          </w:tcPr>
          <w:p w14:paraId="55735301"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189884B3" w14:textId="77777777" w:rsidTr="00C212EA">
        <w:trPr>
          <w:trHeight w:val="300"/>
        </w:trPr>
        <w:tc>
          <w:tcPr>
            <w:tcW w:w="2828" w:type="dxa"/>
            <w:tcBorders>
              <w:top w:val="nil"/>
              <w:left w:val="nil"/>
              <w:bottom w:val="nil"/>
              <w:right w:val="nil"/>
            </w:tcBorders>
            <w:shd w:val="clear" w:color="auto" w:fill="auto"/>
            <w:noWrap/>
            <w:vAlign w:val="center"/>
            <w:hideMark/>
          </w:tcPr>
          <w:p w14:paraId="09AB9902"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Summer fete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1719A15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300 </w:t>
            </w:r>
          </w:p>
        </w:tc>
        <w:tc>
          <w:tcPr>
            <w:tcW w:w="1320" w:type="dxa"/>
            <w:tcBorders>
              <w:top w:val="nil"/>
              <w:left w:val="nil"/>
              <w:bottom w:val="nil"/>
              <w:right w:val="single" w:sz="4" w:space="0" w:color="7B7B7B"/>
            </w:tcBorders>
            <w:shd w:val="clear" w:color="auto" w:fill="auto"/>
            <w:noWrap/>
            <w:vAlign w:val="center"/>
            <w:hideMark/>
          </w:tcPr>
          <w:p w14:paraId="4D4F689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7A6D18F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4664867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1987541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300 </w:t>
            </w:r>
          </w:p>
        </w:tc>
        <w:tc>
          <w:tcPr>
            <w:tcW w:w="1080" w:type="dxa"/>
            <w:tcBorders>
              <w:top w:val="nil"/>
              <w:left w:val="nil"/>
              <w:bottom w:val="nil"/>
              <w:right w:val="nil"/>
            </w:tcBorders>
            <w:shd w:val="clear" w:color="auto" w:fill="auto"/>
            <w:noWrap/>
            <w:vAlign w:val="center"/>
            <w:hideMark/>
          </w:tcPr>
          <w:p w14:paraId="77B15CBA"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150 </w:t>
            </w:r>
          </w:p>
        </w:tc>
        <w:tc>
          <w:tcPr>
            <w:tcW w:w="700" w:type="dxa"/>
            <w:tcBorders>
              <w:top w:val="nil"/>
              <w:left w:val="nil"/>
              <w:bottom w:val="nil"/>
              <w:right w:val="nil"/>
            </w:tcBorders>
            <w:shd w:val="clear" w:color="auto" w:fill="auto"/>
            <w:noWrap/>
            <w:vAlign w:val="center"/>
            <w:hideMark/>
          </w:tcPr>
          <w:p w14:paraId="6A3F4720"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32884EE2" w14:textId="77777777" w:rsidTr="00C212EA">
        <w:trPr>
          <w:trHeight w:val="300"/>
        </w:trPr>
        <w:tc>
          <w:tcPr>
            <w:tcW w:w="2828" w:type="dxa"/>
            <w:tcBorders>
              <w:top w:val="nil"/>
              <w:left w:val="nil"/>
              <w:bottom w:val="nil"/>
              <w:right w:val="nil"/>
            </w:tcBorders>
            <w:shd w:val="clear" w:color="auto" w:fill="auto"/>
            <w:noWrap/>
            <w:vAlign w:val="center"/>
            <w:hideMark/>
          </w:tcPr>
          <w:p w14:paraId="2E2773FC"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Concert posters &amp; musicians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3A9963C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200 </w:t>
            </w:r>
          </w:p>
        </w:tc>
        <w:tc>
          <w:tcPr>
            <w:tcW w:w="1320" w:type="dxa"/>
            <w:tcBorders>
              <w:top w:val="nil"/>
              <w:left w:val="nil"/>
              <w:bottom w:val="nil"/>
              <w:right w:val="single" w:sz="4" w:space="0" w:color="7B7B7B"/>
            </w:tcBorders>
            <w:shd w:val="clear" w:color="auto" w:fill="auto"/>
            <w:noWrap/>
            <w:vAlign w:val="center"/>
            <w:hideMark/>
          </w:tcPr>
          <w:p w14:paraId="2995FCA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7A0B267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18D007E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7FCC5D91"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200 </w:t>
            </w:r>
          </w:p>
        </w:tc>
        <w:tc>
          <w:tcPr>
            <w:tcW w:w="1080" w:type="dxa"/>
            <w:tcBorders>
              <w:top w:val="nil"/>
              <w:left w:val="nil"/>
              <w:bottom w:val="nil"/>
              <w:right w:val="nil"/>
            </w:tcBorders>
            <w:shd w:val="clear" w:color="auto" w:fill="auto"/>
            <w:noWrap/>
            <w:vAlign w:val="center"/>
            <w:hideMark/>
          </w:tcPr>
          <w:p w14:paraId="5E2E8167"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 </w:t>
            </w:r>
          </w:p>
        </w:tc>
        <w:tc>
          <w:tcPr>
            <w:tcW w:w="700" w:type="dxa"/>
            <w:tcBorders>
              <w:top w:val="nil"/>
              <w:left w:val="nil"/>
              <w:bottom w:val="nil"/>
              <w:right w:val="nil"/>
            </w:tcBorders>
            <w:shd w:val="clear" w:color="auto" w:fill="auto"/>
            <w:noWrap/>
            <w:vAlign w:val="center"/>
            <w:hideMark/>
          </w:tcPr>
          <w:p w14:paraId="392744D4"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1E6EBF52" w14:textId="77777777" w:rsidTr="00C212EA">
        <w:trPr>
          <w:trHeight w:val="300"/>
        </w:trPr>
        <w:tc>
          <w:tcPr>
            <w:tcW w:w="2828" w:type="dxa"/>
            <w:tcBorders>
              <w:top w:val="nil"/>
              <w:left w:val="nil"/>
              <w:bottom w:val="nil"/>
              <w:right w:val="nil"/>
            </w:tcBorders>
            <w:shd w:val="clear" w:color="auto" w:fill="auto"/>
            <w:noWrap/>
            <w:vAlign w:val="center"/>
            <w:hideMark/>
          </w:tcPr>
          <w:p w14:paraId="32471416"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Other appeals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6BDA5D9E"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320" w:type="dxa"/>
            <w:tcBorders>
              <w:top w:val="nil"/>
              <w:left w:val="nil"/>
              <w:bottom w:val="nil"/>
              <w:right w:val="single" w:sz="4" w:space="0" w:color="7B7B7B"/>
            </w:tcBorders>
            <w:shd w:val="clear" w:color="auto" w:fill="auto"/>
            <w:noWrap/>
            <w:vAlign w:val="center"/>
            <w:hideMark/>
          </w:tcPr>
          <w:p w14:paraId="3346572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2C897A03"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311A8395"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6136B156"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nil"/>
              <w:left w:val="nil"/>
              <w:bottom w:val="nil"/>
              <w:right w:val="nil"/>
            </w:tcBorders>
            <w:shd w:val="clear" w:color="auto" w:fill="auto"/>
            <w:noWrap/>
            <w:vAlign w:val="center"/>
            <w:hideMark/>
          </w:tcPr>
          <w:p w14:paraId="0A3E11A7"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 </w:t>
            </w:r>
          </w:p>
        </w:tc>
        <w:tc>
          <w:tcPr>
            <w:tcW w:w="700" w:type="dxa"/>
            <w:tcBorders>
              <w:top w:val="nil"/>
              <w:left w:val="nil"/>
              <w:bottom w:val="nil"/>
              <w:right w:val="nil"/>
            </w:tcBorders>
            <w:shd w:val="clear" w:color="auto" w:fill="auto"/>
            <w:noWrap/>
            <w:vAlign w:val="center"/>
            <w:hideMark/>
          </w:tcPr>
          <w:p w14:paraId="0A37EC3E"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3894DC6E" w14:textId="77777777" w:rsidTr="00C212EA">
        <w:trPr>
          <w:trHeight w:val="402"/>
        </w:trPr>
        <w:tc>
          <w:tcPr>
            <w:tcW w:w="2828" w:type="dxa"/>
            <w:tcBorders>
              <w:top w:val="single" w:sz="4" w:space="0" w:color="7B7B7B"/>
              <w:left w:val="nil"/>
              <w:bottom w:val="single" w:sz="4" w:space="0" w:color="7B7B7B"/>
              <w:right w:val="nil"/>
            </w:tcBorders>
            <w:shd w:val="clear" w:color="auto" w:fill="auto"/>
            <w:noWrap/>
            <w:vAlign w:val="center"/>
            <w:hideMark/>
          </w:tcPr>
          <w:p w14:paraId="19AE7A7E"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Cost of raising funds</w:t>
            </w:r>
          </w:p>
        </w:tc>
        <w:tc>
          <w:tcPr>
            <w:tcW w:w="9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559DF51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500 </w:t>
            </w:r>
          </w:p>
        </w:tc>
        <w:tc>
          <w:tcPr>
            <w:tcW w:w="1320" w:type="dxa"/>
            <w:tcBorders>
              <w:top w:val="single" w:sz="4" w:space="0" w:color="7B7B7B"/>
              <w:left w:val="nil"/>
              <w:bottom w:val="single" w:sz="4" w:space="0" w:color="7B7B7B"/>
              <w:right w:val="single" w:sz="4" w:space="0" w:color="7B7B7B"/>
            </w:tcBorders>
            <w:shd w:val="clear" w:color="auto" w:fill="auto"/>
            <w:noWrap/>
            <w:vAlign w:val="center"/>
            <w:hideMark/>
          </w:tcPr>
          <w:p w14:paraId="27D11C00"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1C2BE3E6"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5AD2B55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single" w:sz="4" w:space="0" w:color="7B7B7B"/>
              <w:left w:val="nil"/>
              <w:bottom w:val="single" w:sz="4" w:space="0" w:color="7B7B7B"/>
              <w:right w:val="single" w:sz="8" w:space="0" w:color="7B7B7B"/>
            </w:tcBorders>
            <w:shd w:val="clear" w:color="auto" w:fill="auto"/>
            <w:noWrap/>
            <w:vAlign w:val="center"/>
            <w:hideMark/>
          </w:tcPr>
          <w:p w14:paraId="60847D36"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500 </w:t>
            </w:r>
          </w:p>
        </w:tc>
        <w:tc>
          <w:tcPr>
            <w:tcW w:w="1080" w:type="dxa"/>
            <w:tcBorders>
              <w:top w:val="single" w:sz="4" w:space="0" w:color="7B7B7B"/>
              <w:left w:val="nil"/>
              <w:bottom w:val="single" w:sz="4" w:space="0" w:color="7B7B7B"/>
              <w:right w:val="nil"/>
            </w:tcBorders>
            <w:shd w:val="clear" w:color="auto" w:fill="auto"/>
            <w:noWrap/>
            <w:vAlign w:val="center"/>
            <w:hideMark/>
          </w:tcPr>
          <w:p w14:paraId="55C464F2"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150 </w:t>
            </w:r>
          </w:p>
        </w:tc>
        <w:tc>
          <w:tcPr>
            <w:tcW w:w="700" w:type="dxa"/>
            <w:tcBorders>
              <w:top w:val="nil"/>
              <w:left w:val="nil"/>
              <w:bottom w:val="nil"/>
              <w:right w:val="nil"/>
            </w:tcBorders>
            <w:shd w:val="clear" w:color="auto" w:fill="auto"/>
            <w:noWrap/>
            <w:vAlign w:val="center"/>
            <w:hideMark/>
          </w:tcPr>
          <w:p w14:paraId="6A617A11"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6CBA0770" w14:textId="77777777" w:rsidTr="00C212EA">
        <w:trPr>
          <w:trHeight w:val="300"/>
        </w:trPr>
        <w:tc>
          <w:tcPr>
            <w:tcW w:w="2828" w:type="dxa"/>
            <w:tcBorders>
              <w:top w:val="nil"/>
              <w:left w:val="nil"/>
              <w:bottom w:val="nil"/>
              <w:right w:val="nil"/>
            </w:tcBorders>
            <w:shd w:val="clear" w:color="auto" w:fill="auto"/>
            <w:noWrap/>
            <w:vAlign w:val="center"/>
            <w:hideMark/>
          </w:tcPr>
          <w:p w14:paraId="41D94446"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Charitable grants and donations</w:t>
            </w:r>
          </w:p>
        </w:tc>
        <w:tc>
          <w:tcPr>
            <w:tcW w:w="940" w:type="dxa"/>
            <w:tcBorders>
              <w:top w:val="nil"/>
              <w:left w:val="single" w:sz="4" w:space="0" w:color="7B7B7B"/>
              <w:bottom w:val="nil"/>
              <w:right w:val="dotted" w:sz="4" w:space="0" w:color="7B7B7B"/>
            </w:tcBorders>
            <w:shd w:val="clear" w:color="auto" w:fill="auto"/>
            <w:noWrap/>
            <w:vAlign w:val="center"/>
            <w:hideMark/>
          </w:tcPr>
          <w:p w14:paraId="471D02E0"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2,550 </w:t>
            </w:r>
          </w:p>
        </w:tc>
        <w:tc>
          <w:tcPr>
            <w:tcW w:w="1320" w:type="dxa"/>
            <w:tcBorders>
              <w:top w:val="nil"/>
              <w:left w:val="nil"/>
              <w:bottom w:val="nil"/>
              <w:right w:val="single" w:sz="4" w:space="0" w:color="7B7B7B"/>
            </w:tcBorders>
            <w:shd w:val="clear" w:color="auto" w:fill="auto"/>
            <w:noWrap/>
            <w:vAlign w:val="center"/>
            <w:hideMark/>
          </w:tcPr>
          <w:p w14:paraId="3F043639"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1FA1034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7F08453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7B550BB3"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2,550 </w:t>
            </w:r>
          </w:p>
        </w:tc>
        <w:tc>
          <w:tcPr>
            <w:tcW w:w="1080" w:type="dxa"/>
            <w:tcBorders>
              <w:top w:val="nil"/>
              <w:left w:val="nil"/>
              <w:bottom w:val="nil"/>
              <w:right w:val="nil"/>
            </w:tcBorders>
            <w:shd w:val="clear" w:color="auto" w:fill="auto"/>
            <w:noWrap/>
            <w:vAlign w:val="center"/>
            <w:hideMark/>
          </w:tcPr>
          <w:p w14:paraId="08AECA71"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2,500 </w:t>
            </w:r>
          </w:p>
        </w:tc>
        <w:tc>
          <w:tcPr>
            <w:tcW w:w="700" w:type="dxa"/>
            <w:tcBorders>
              <w:top w:val="nil"/>
              <w:left w:val="nil"/>
              <w:bottom w:val="nil"/>
              <w:right w:val="nil"/>
            </w:tcBorders>
            <w:shd w:val="clear" w:color="auto" w:fill="auto"/>
            <w:noWrap/>
            <w:vAlign w:val="center"/>
            <w:hideMark/>
          </w:tcPr>
          <w:p w14:paraId="349900A2" w14:textId="77777777" w:rsidR="00C212EA" w:rsidRPr="00C212EA" w:rsidRDefault="00C212EA" w:rsidP="00C212EA">
            <w:pPr>
              <w:jc w:val="center"/>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6</w:t>
            </w:r>
          </w:p>
        </w:tc>
      </w:tr>
      <w:tr w:rsidR="00C212EA" w:rsidRPr="00C212EA" w14:paraId="72ECE03E" w14:textId="77777777" w:rsidTr="00C212EA">
        <w:trPr>
          <w:trHeight w:val="300"/>
        </w:trPr>
        <w:tc>
          <w:tcPr>
            <w:tcW w:w="2828" w:type="dxa"/>
            <w:tcBorders>
              <w:top w:val="nil"/>
              <w:left w:val="nil"/>
              <w:bottom w:val="nil"/>
              <w:right w:val="nil"/>
            </w:tcBorders>
            <w:shd w:val="clear" w:color="auto" w:fill="auto"/>
            <w:noWrap/>
            <w:vAlign w:val="center"/>
            <w:hideMark/>
          </w:tcPr>
          <w:p w14:paraId="37BC438E"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Parish share to Chichester Diocese</w:t>
            </w:r>
          </w:p>
        </w:tc>
        <w:tc>
          <w:tcPr>
            <w:tcW w:w="940" w:type="dxa"/>
            <w:tcBorders>
              <w:top w:val="nil"/>
              <w:left w:val="single" w:sz="4" w:space="0" w:color="7B7B7B"/>
              <w:bottom w:val="nil"/>
              <w:right w:val="dotted" w:sz="4" w:space="0" w:color="7B7B7B"/>
            </w:tcBorders>
            <w:shd w:val="clear" w:color="auto" w:fill="auto"/>
            <w:noWrap/>
            <w:vAlign w:val="center"/>
            <w:hideMark/>
          </w:tcPr>
          <w:p w14:paraId="4C787FC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41,500 </w:t>
            </w:r>
          </w:p>
        </w:tc>
        <w:tc>
          <w:tcPr>
            <w:tcW w:w="1320" w:type="dxa"/>
            <w:tcBorders>
              <w:top w:val="nil"/>
              <w:left w:val="nil"/>
              <w:bottom w:val="nil"/>
              <w:right w:val="single" w:sz="4" w:space="0" w:color="7B7B7B"/>
            </w:tcBorders>
            <w:shd w:val="clear" w:color="auto" w:fill="auto"/>
            <w:noWrap/>
            <w:vAlign w:val="center"/>
            <w:hideMark/>
          </w:tcPr>
          <w:p w14:paraId="45CA729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029B1CBF"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13AA719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0CD4ECDA"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41,500 </w:t>
            </w:r>
          </w:p>
        </w:tc>
        <w:tc>
          <w:tcPr>
            <w:tcW w:w="1080" w:type="dxa"/>
            <w:tcBorders>
              <w:top w:val="nil"/>
              <w:left w:val="nil"/>
              <w:bottom w:val="nil"/>
              <w:right w:val="nil"/>
            </w:tcBorders>
            <w:shd w:val="clear" w:color="auto" w:fill="auto"/>
            <w:noWrap/>
            <w:vAlign w:val="center"/>
            <w:hideMark/>
          </w:tcPr>
          <w:p w14:paraId="5F8F31BF"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39,050 </w:t>
            </w:r>
          </w:p>
        </w:tc>
        <w:tc>
          <w:tcPr>
            <w:tcW w:w="700" w:type="dxa"/>
            <w:tcBorders>
              <w:top w:val="nil"/>
              <w:left w:val="nil"/>
              <w:bottom w:val="nil"/>
              <w:right w:val="nil"/>
            </w:tcBorders>
            <w:shd w:val="clear" w:color="auto" w:fill="auto"/>
            <w:noWrap/>
            <w:vAlign w:val="center"/>
            <w:hideMark/>
          </w:tcPr>
          <w:p w14:paraId="13746254" w14:textId="77777777" w:rsidR="00C212EA" w:rsidRPr="00C212EA" w:rsidRDefault="00C212EA" w:rsidP="00C212EA">
            <w:pPr>
              <w:jc w:val="center"/>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7</w:t>
            </w:r>
          </w:p>
        </w:tc>
      </w:tr>
      <w:tr w:rsidR="00C212EA" w:rsidRPr="00C212EA" w14:paraId="5B710DD1" w14:textId="77777777" w:rsidTr="00C212EA">
        <w:trPr>
          <w:trHeight w:val="300"/>
        </w:trPr>
        <w:tc>
          <w:tcPr>
            <w:tcW w:w="2828" w:type="dxa"/>
            <w:tcBorders>
              <w:top w:val="nil"/>
              <w:left w:val="nil"/>
              <w:bottom w:val="nil"/>
              <w:right w:val="nil"/>
            </w:tcBorders>
            <w:shd w:val="clear" w:color="auto" w:fill="auto"/>
            <w:noWrap/>
            <w:vAlign w:val="center"/>
            <w:hideMark/>
          </w:tcPr>
          <w:p w14:paraId="04639F6A"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Salaries and honoraria </w:t>
            </w:r>
            <w:proofErr w:type="spellStart"/>
            <w:r w:rsidRPr="00C212EA">
              <w:rPr>
                <w:rFonts w:ascii="Calibri" w:hAnsi="Calibri" w:cs="Calibri"/>
                <w:color w:val="3A3838"/>
                <w:sz w:val="18"/>
                <w:szCs w:val="18"/>
                <w:lang w:eastAsia="en-GB"/>
              </w:rPr>
              <w:t>incl</w:t>
            </w:r>
            <w:proofErr w:type="spellEnd"/>
            <w:r w:rsidRPr="00C212EA">
              <w:rPr>
                <w:rFonts w:ascii="Calibri" w:hAnsi="Calibri" w:cs="Calibri"/>
                <w:color w:val="3A3838"/>
                <w:sz w:val="18"/>
                <w:szCs w:val="18"/>
                <w:lang w:eastAsia="en-GB"/>
              </w:rPr>
              <w:t xml:space="preserve"> NI</w:t>
            </w:r>
          </w:p>
        </w:tc>
        <w:tc>
          <w:tcPr>
            <w:tcW w:w="940" w:type="dxa"/>
            <w:tcBorders>
              <w:top w:val="nil"/>
              <w:left w:val="single" w:sz="4" w:space="0" w:color="7B7B7B"/>
              <w:bottom w:val="nil"/>
              <w:right w:val="dotted" w:sz="4" w:space="0" w:color="7B7B7B"/>
            </w:tcBorders>
            <w:shd w:val="clear" w:color="auto" w:fill="auto"/>
            <w:noWrap/>
            <w:vAlign w:val="center"/>
            <w:hideMark/>
          </w:tcPr>
          <w:p w14:paraId="7CE766C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1,900 </w:t>
            </w:r>
          </w:p>
        </w:tc>
        <w:tc>
          <w:tcPr>
            <w:tcW w:w="1320" w:type="dxa"/>
            <w:tcBorders>
              <w:top w:val="nil"/>
              <w:left w:val="nil"/>
              <w:bottom w:val="nil"/>
              <w:right w:val="single" w:sz="4" w:space="0" w:color="7B7B7B"/>
            </w:tcBorders>
            <w:shd w:val="clear" w:color="auto" w:fill="auto"/>
            <w:noWrap/>
            <w:vAlign w:val="center"/>
            <w:hideMark/>
          </w:tcPr>
          <w:p w14:paraId="545E756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46CB92C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0ACA3D93"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0BA8F81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1,900 </w:t>
            </w:r>
          </w:p>
        </w:tc>
        <w:tc>
          <w:tcPr>
            <w:tcW w:w="1080" w:type="dxa"/>
            <w:tcBorders>
              <w:top w:val="nil"/>
              <w:left w:val="nil"/>
              <w:bottom w:val="nil"/>
              <w:right w:val="nil"/>
            </w:tcBorders>
            <w:shd w:val="clear" w:color="auto" w:fill="auto"/>
            <w:noWrap/>
            <w:vAlign w:val="center"/>
            <w:hideMark/>
          </w:tcPr>
          <w:p w14:paraId="6C431D7D"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3,766 </w:t>
            </w:r>
          </w:p>
        </w:tc>
        <w:tc>
          <w:tcPr>
            <w:tcW w:w="700" w:type="dxa"/>
            <w:tcBorders>
              <w:top w:val="nil"/>
              <w:left w:val="nil"/>
              <w:bottom w:val="nil"/>
              <w:right w:val="nil"/>
            </w:tcBorders>
            <w:shd w:val="clear" w:color="auto" w:fill="auto"/>
            <w:noWrap/>
            <w:vAlign w:val="center"/>
            <w:hideMark/>
          </w:tcPr>
          <w:p w14:paraId="65CF4403"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3F407AA8" w14:textId="77777777" w:rsidTr="00C212EA">
        <w:trPr>
          <w:trHeight w:val="300"/>
        </w:trPr>
        <w:tc>
          <w:tcPr>
            <w:tcW w:w="2828" w:type="dxa"/>
            <w:tcBorders>
              <w:top w:val="nil"/>
              <w:left w:val="nil"/>
              <w:bottom w:val="nil"/>
              <w:right w:val="nil"/>
            </w:tcBorders>
            <w:shd w:val="clear" w:color="auto" w:fill="auto"/>
            <w:noWrap/>
            <w:vAlign w:val="center"/>
            <w:hideMark/>
          </w:tcPr>
          <w:p w14:paraId="1B2BE5E4"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Clergy and other people's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7E1F22EE"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2,200 </w:t>
            </w:r>
          </w:p>
        </w:tc>
        <w:tc>
          <w:tcPr>
            <w:tcW w:w="1320" w:type="dxa"/>
            <w:tcBorders>
              <w:top w:val="nil"/>
              <w:left w:val="nil"/>
              <w:bottom w:val="nil"/>
              <w:right w:val="single" w:sz="4" w:space="0" w:color="7B7B7B"/>
            </w:tcBorders>
            <w:shd w:val="clear" w:color="auto" w:fill="auto"/>
            <w:noWrap/>
            <w:vAlign w:val="center"/>
            <w:hideMark/>
          </w:tcPr>
          <w:p w14:paraId="0B8C132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17C68679"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36218D40"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40349A0E"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2,200 </w:t>
            </w:r>
          </w:p>
        </w:tc>
        <w:tc>
          <w:tcPr>
            <w:tcW w:w="1080" w:type="dxa"/>
            <w:tcBorders>
              <w:top w:val="nil"/>
              <w:left w:val="nil"/>
              <w:bottom w:val="nil"/>
              <w:right w:val="nil"/>
            </w:tcBorders>
            <w:shd w:val="clear" w:color="auto" w:fill="auto"/>
            <w:noWrap/>
            <w:vAlign w:val="center"/>
            <w:hideMark/>
          </w:tcPr>
          <w:p w14:paraId="3D06E1B4"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3,300 </w:t>
            </w:r>
          </w:p>
        </w:tc>
        <w:tc>
          <w:tcPr>
            <w:tcW w:w="700" w:type="dxa"/>
            <w:tcBorders>
              <w:top w:val="nil"/>
              <w:left w:val="nil"/>
              <w:bottom w:val="nil"/>
              <w:right w:val="nil"/>
            </w:tcBorders>
            <w:shd w:val="clear" w:color="auto" w:fill="auto"/>
            <w:noWrap/>
            <w:vAlign w:val="center"/>
            <w:hideMark/>
          </w:tcPr>
          <w:p w14:paraId="4C0D8F55"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67BB47F6" w14:textId="77777777" w:rsidTr="00C212EA">
        <w:trPr>
          <w:trHeight w:val="300"/>
        </w:trPr>
        <w:tc>
          <w:tcPr>
            <w:tcW w:w="2828" w:type="dxa"/>
            <w:tcBorders>
              <w:top w:val="nil"/>
              <w:left w:val="nil"/>
              <w:bottom w:val="nil"/>
              <w:right w:val="nil"/>
            </w:tcBorders>
            <w:shd w:val="clear" w:color="auto" w:fill="auto"/>
            <w:noWrap/>
            <w:vAlign w:val="center"/>
            <w:hideMark/>
          </w:tcPr>
          <w:p w14:paraId="27AE6383"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Mission &amp; evangelism costs</w:t>
            </w:r>
          </w:p>
        </w:tc>
        <w:tc>
          <w:tcPr>
            <w:tcW w:w="940" w:type="dxa"/>
            <w:tcBorders>
              <w:top w:val="nil"/>
              <w:left w:val="single" w:sz="4" w:space="0" w:color="7B7B7B"/>
              <w:bottom w:val="nil"/>
              <w:right w:val="dotted" w:sz="4" w:space="0" w:color="7B7B7B"/>
            </w:tcBorders>
            <w:shd w:val="clear" w:color="auto" w:fill="auto"/>
            <w:noWrap/>
            <w:vAlign w:val="center"/>
            <w:hideMark/>
          </w:tcPr>
          <w:p w14:paraId="682C625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1,900 </w:t>
            </w:r>
          </w:p>
        </w:tc>
        <w:tc>
          <w:tcPr>
            <w:tcW w:w="1320" w:type="dxa"/>
            <w:tcBorders>
              <w:top w:val="nil"/>
              <w:left w:val="nil"/>
              <w:bottom w:val="nil"/>
              <w:right w:val="single" w:sz="4" w:space="0" w:color="7B7B7B"/>
            </w:tcBorders>
            <w:shd w:val="clear" w:color="auto" w:fill="auto"/>
            <w:noWrap/>
            <w:vAlign w:val="center"/>
            <w:hideMark/>
          </w:tcPr>
          <w:p w14:paraId="09C4B37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5A24ACBF"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4C040C2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52531C2B"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1,900 </w:t>
            </w:r>
          </w:p>
        </w:tc>
        <w:tc>
          <w:tcPr>
            <w:tcW w:w="1080" w:type="dxa"/>
            <w:tcBorders>
              <w:top w:val="nil"/>
              <w:left w:val="nil"/>
              <w:bottom w:val="nil"/>
              <w:right w:val="nil"/>
            </w:tcBorders>
            <w:shd w:val="clear" w:color="auto" w:fill="auto"/>
            <w:noWrap/>
            <w:vAlign w:val="center"/>
            <w:hideMark/>
          </w:tcPr>
          <w:p w14:paraId="596C7BF4"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1,800 </w:t>
            </w:r>
          </w:p>
        </w:tc>
        <w:tc>
          <w:tcPr>
            <w:tcW w:w="700" w:type="dxa"/>
            <w:tcBorders>
              <w:top w:val="nil"/>
              <w:left w:val="nil"/>
              <w:bottom w:val="nil"/>
              <w:right w:val="nil"/>
            </w:tcBorders>
            <w:shd w:val="clear" w:color="auto" w:fill="auto"/>
            <w:noWrap/>
            <w:vAlign w:val="center"/>
            <w:hideMark/>
          </w:tcPr>
          <w:p w14:paraId="31DC33C8"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1375B004" w14:textId="77777777" w:rsidTr="00C212EA">
        <w:trPr>
          <w:trHeight w:val="300"/>
        </w:trPr>
        <w:tc>
          <w:tcPr>
            <w:tcW w:w="2828" w:type="dxa"/>
            <w:tcBorders>
              <w:top w:val="nil"/>
              <w:left w:val="nil"/>
              <w:bottom w:val="nil"/>
              <w:right w:val="nil"/>
            </w:tcBorders>
            <w:shd w:val="clear" w:color="auto" w:fill="auto"/>
            <w:noWrap/>
            <w:vAlign w:val="center"/>
            <w:hideMark/>
          </w:tcPr>
          <w:p w14:paraId="16C48D13"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Sunday school/Children's work</w:t>
            </w:r>
          </w:p>
        </w:tc>
        <w:tc>
          <w:tcPr>
            <w:tcW w:w="940" w:type="dxa"/>
            <w:tcBorders>
              <w:top w:val="nil"/>
              <w:left w:val="single" w:sz="4" w:space="0" w:color="7B7B7B"/>
              <w:bottom w:val="nil"/>
              <w:right w:val="dotted" w:sz="4" w:space="0" w:color="7B7B7B"/>
            </w:tcBorders>
            <w:shd w:val="clear" w:color="auto" w:fill="auto"/>
            <w:noWrap/>
            <w:vAlign w:val="center"/>
            <w:hideMark/>
          </w:tcPr>
          <w:p w14:paraId="0D64CA2D"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220 </w:t>
            </w:r>
          </w:p>
        </w:tc>
        <w:tc>
          <w:tcPr>
            <w:tcW w:w="1320" w:type="dxa"/>
            <w:tcBorders>
              <w:top w:val="nil"/>
              <w:left w:val="nil"/>
              <w:bottom w:val="nil"/>
              <w:right w:val="single" w:sz="4" w:space="0" w:color="7B7B7B"/>
            </w:tcBorders>
            <w:shd w:val="clear" w:color="auto" w:fill="auto"/>
            <w:noWrap/>
            <w:vAlign w:val="center"/>
            <w:hideMark/>
          </w:tcPr>
          <w:p w14:paraId="6EACE3A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79A59C09"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615FEB8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37DC317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220 </w:t>
            </w:r>
          </w:p>
        </w:tc>
        <w:tc>
          <w:tcPr>
            <w:tcW w:w="1080" w:type="dxa"/>
            <w:tcBorders>
              <w:top w:val="nil"/>
              <w:left w:val="nil"/>
              <w:bottom w:val="nil"/>
              <w:right w:val="nil"/>
            </w:tcBorders>
            <w:shd w:val="clear" w:color="auto" w:fill="auto"/>
            <w:noWrap/>
            <w:vAlign w:val="center"/>
            <w:hideMark/>
          </w:tcPr>
          <w:p w14:paraId="1561EF95"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180 </w:t>
            </w:r>
          </w:p>
        </w:tc>
        <w:tc>
          <w:tcPr>
            <w:tcW w:w="700" w:type="dxa"/>
            <w:tcBorders>
              <w:top w:val="nil"/>
              <w:left w:val="nil"/>
              <w:bottom w:val="nil"/>
              <w:right w:val="nil"/>
            </w:tcBorders>
            <w:shd w:val="clear" w:color="auto" w:fill="auto"/>
            <w:noWrap/>
            <w:vAlign w:val="center"/>
            <w:hideMark/>
          </w:tcPr>
          <w:p w14:paraId="6930E2B2"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03DFA214" w14:textId="77777777" w:rsidTr="00C212EA">
        <w:trPr>
          <w:trHeight w:val="300"/>
        </w:trPr>
        <w:tc>
          <w:tcPr>
            <w:tcW w:w="2828" w:type="dxa"/>
            <w:tcBorders>
              <w:top w:val="nil"/>
              <w:left w:val="nil"/>
              <w:bottom w:val="nil"/>
              <w:right w:val="nil"/>
            </w:tcBorders>
            <w:shd w:val="clear" w:color="auto" w:fill="auto"/>
            <w:noWrap/>
            <w:vAlign w:val="center"/>
            <w:hideMark/>
          </w:tcPr>
          <w:p w14:paraId="24EE4BC4"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Insurance</w:t>
            </w:r>
          </w:p>
        </w:tc>
        <w:tc>
          <w:tcPr>
            <w:tcW w:w="940" w:type="dxa"/>
            <w:tcBorders>
              <w:top w:val="nil"/>
              <w:left w:val="single" w:sz="4" w:space="0" w:color="7B7B7B"/>
              <w:bottom w:val="nil"/>
              <w:right w:val="dotted" w:sz="4" w:space="0" w:color="7B7B7B"/>
            </w:tcBorders>
            <w:shd w:val="clear" w:color="auto" w:fill="auto"/>
            <w:noWrap/>
            <w:vAlign w:val="center"/>
            <w:hideMark/>
          </w:tcPr>
          <w:p w14:paraId="64DD6E8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1,280 </w:t>
            </w:r>
          </w:p>
        </w:tc>
        <w:tc>
          <w:tcPr>
            <w:tcW w:w="1320" w:type="dxa"/>
            <w:tcBorders>
              <w:top w:val="nil"/>
              <w:left w:val="nil"/>
              <w:bottom w:val="nil"/>
              <w:right w:val="single" w:sz="4" w:space="0" w:color="7B7B7B"/>
            </w:tcBorders>
            <w:shd w:val="clear" w:color="auto" w:fill="auto"/>
            <w:noWrap/>
            <w:vAlign w:val="center"/>
            <w:hideMark/>
          </w:tcPr>
          <w:p w14:paraId="1DE6001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1B9E646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267E621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5984E4D1"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1,280 </w:t>
            </w:r>
          </w:p>
        </w:tc>
        <w:tc>
          <w:tcPr>
            <w:tcW w:w="1080" w:type="dxa"/>
            <w:tcBorders>
              <w:top w:val="nil"/>
              <w:left w:val="nil"/>
              <w:bottom w:val="nil"/>
              <w:right w:val="nil"/>
            </w:tcBorders>
            <w:shd w:val="clear" w:color="auto" w:fill="auto"/>
            <w:noWrap/>
            <w:vAlign w:val="center"/>
            <w:hideMark/>
          </w:tcPr>
          <w:p w14:paraId="5A4AFA12"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1,100 </w:t>
            </w:r>
          </w:p>
        </w:tc>
        <w:tc>
          <w:tcPr>
            <w:tcW w:w="700" w:type="dxa"/>
            <w:tcBorders>
              <w:top w:val="nil"/>
              <w:left w:val="nil"/>
              <w:bottom w:val="nil"/>
              <w:right w:val="nil"/>
            </w:tcBorders>
            <w:shd w:val="clear" w:color="auto" w:fill="auto"/>
            <w:noWrap/>
            <w:vAlign w:val="center"/>
            <w:hideMark/>
          </w:tcPr>
          <w:p w14:paraId="09685DB5"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49D1F291" w14:textId="77777777" w:rsidTr="00C212EA">
        <w:trPr>
          <w:trHeight w:val="300"/>
        </w:trPr>
        <w:tc>
          <w:tcPr>
            <w:tcW w:w="2828" w:type="dxa"/>
            <w:tcBorders>
              <w:top w:val="nil"/>
              <w:left w:val="nil"/>
              <w:bottom w:val="nil"/>
              <w:right w:val="nil"/>
            </w:tcBorders>
            <w:shd w:val="clear" w:color="auto" w:fill="auto"/>
            <w:noWrap/>
            <w:vAlign w:val="center"/>
            <w:hideMark/>
          </w:tcPr>
          <w:p w14:paraId="35598B05"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Water, Gas, Electricity, and Oil</w:t>
            </w:r>
          </w:p>
        </w:tc>
        <w:tc>
          <w:tcPr>
            <w:tcW w:w="940" w:type="dxa"/>
            <w:tcBorders>
              <w:top w:val="nil"/>
              <w:left w:val="single" w:sz="4" w:space="0" w:color="7B7B7B"/>
              <w:bottom w:val="nil"/>
              <w:right w:val="dotted" w:sz="4" w:space="0" w:color="7B7B7B"/>
            </w:tcBorders>
            <w:shd w:val="clear" w:color="auto" w:fill="auto"/>
            <w:noWrap/>
            <w:vAlign w:val="center"/>
            <w:hideMark/>
          </w:tcPr>
          <w:p w14:paraId="473709A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2,800 </w:t>
            </w:r>
          </w:p>
        </w:tc>
        <w:tc>
          <w:tcPr>
            <w:tcW w:w="1320" w:type="dxa"/>
            <w:tcBorders>
              <w:top w:val="nil"/>
              <w:left w:val="nil"/>
              <w:bottom w:val="nil"/>
              <w:right w:val="single" w:sz="4" w:space="0" w:color="7B7B7B"/>
            </w:tcBorders>
            <w:shd w:val="clear" w:color="auto" w:fill="auto"/>
            <w:noWrap/>
            <w:vAlign w:val="center"/>
            <w:hideMark/>
          </w:tcPr>
          <w:p w14:paraId="257AD09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73A036A5"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645D4E5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6A92C60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2,800 </w:t>
            </w:r>
          </w:p>
        </w:tc>
        <w:tc>
          <w:tcPr>
            <w:tcW w:w="1080" w:type="dxa"/>
            <w:tcBorders>
              <w:top w:val="nil"/>
              <w:left w:val="nil"/>
              <w:bottom w:val="nil"/>
              <w:right w:val="nil"/>
            </w:tcBorders>
            <w:shd w:val="clear" w:color="auto" w:fill="auto"/>
            <w:noWrap/>
            <w:vAlign w:val="center"/>
            <w:hideMark/>
          </w:tcPr>
          <w:p w14:paraId="1BC4E340"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2,600 </w:t>
            </w:r>
          </w:p>
        </w:tc>
        <w:tc>
          <w:tcPr>
            <w:tcW w:w="700" w:type="dxa"/>
            <w:tcBorders>
              <w:top w:val="nil"/>
              <w:left w:val="nil"/>
              <w:bottom w:val="nil"/>
              <w:right w:val="nil"/>
            </w:tcBorders>
            <w:shd w:val="clear" w:color="auto" w:fill="auto"/>
            <w:noWrap/>
            <w:vAlign w:val="center"/>
            <w:hideMark/>
          </w:tcPr>
          <w:p w14:paraId="6B4ED1C2"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667D05A4" w14:textId="77777777" w:rsidTr="00C212EA">
        <w:trPr>
          <w:trHeight w:val="300"/>
        </w:trPr>
        <w:tc>
          <w:tcPr>
            <w:tcW w:w="2828" w:type="dxa"/>
            <w:tcBorders>
              <w:top w:val="nil"/>
              <w:left w:val="nil"/>
              <w:bottom w:val="nil"/>
              <w:right w:val="nil"/>
            </w:tcBorders>
            <w:shd w:val="clear" w:color="auto" w:fill="auto"/>
            <w:noWrap/>
            <w:vAlign w:val="center"/>
            <w:hideMark/>
          </w:tcPr>
          <w:p w14:paraId="16537E85"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Printing &amp; photocopying</w:t>
            </w:r>
          </w:p>
        </w:tc>
        <w:tc>
          <w:tcPr>
            <w:tcW w:w="940" w:type="dxa"/>
            <w:tcBorders>
              <w:top w:val="nil"/>
              <w:left w:val="single" w:sz="4" w:space="0" w:color="7B7B7B"/>
              <w:bottom w:val="nil"/>
              <w:right w:val="dotted" w:sz="4" w:space="0" w:color="7B7B7B"/>
            </w:tcBorders>
            <w:shd w:val="clear" w:color="auto" w:fill="auto"/>
            <w:noWrap/>
            <w:vAlign w:val="center"/>
            <w:hideMark/>
          </w:tcPr>
          <w:p w14:paraId="1C295FA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220 </w:t>
            </w:r>
          </w:p>
        </w:tc>
        <w:tc>
          <w:tcPr>
            <w:tcW w:w="1320" w:type="dxa"/>
            <w:tcBorders>
              <w:top w:val="nil"/>
              <w:left w:val="nil"/>
              <w:bottom w:val="nil"/>
              <w:right w:val="single" w:sz="4" w:space="0" w:color="7B7B7B"/>
            </w:tcBorders>
            <w:shd w:val="clear" w:color="auto" w:fill="auto"/>
            <w:noWrap/>
            <w:vAlign w:val="center"/>
            <w:hideMark/>
          </w:tcPr>
          <w:p w14:paraId="7A465683"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7771D42D"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64E5B47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5B490548"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220 </w:t>
            </w:r>
          </w:p>
        </w:tc>
        <w:tc>
          <w:tcPr>
            <w:tcW w:w="1080" w:type="dxa"/>
            <w:tcBorders>
              <w:top w:val="nil"/>
              <w:left w:val="nil"/>
              <w:bottom w:val="nil"/>
              <w:right w:val="nil"/>
            </w:tcBorders>
            <w:shd w:val="clear" w:color="auto" w:fill="auto"/>
            <w:noWrap/>
            <w:vAlign w:val="center"/>
            <w:hideMark/>
          </w:tcPr>
          <w:p w14:paraId="1B5C8302"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205 </w:t>
            </w:r>
          </w:p>
        </w:tc>
        <w:tc>
          <w:tcPr>
            <w:tcW w:w="700" w:type="dxa"/>
            <w:tcBorders>
              <w:top w:val="nil"/>
              <w:left w:val="nil"/>
              <w:bottom w:val="nil"/>
              <w:right w:val="nil"/>
            </w:tcBorders>
            <w:shd w:val="clear" w:color="auto" w:fill="auto"/>
            <w:noWrap/>
            <w:vAlign w:val="center"/>
            <w:hideMark/>
          </w:tcPr>
          <w:p w14:paraId="471AB420"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5260BF68" w14:textId="77777777" w:rsidTr="00C212EA">
        <w:trPr>
          <w:trHeight w:val="300"/>
        </w:trPr>
        <w:tc>
          <w:tcPr>
            <w:tcW w:w="2828" w:type="dxa"/>
            <w:tcBorders>
              <w:top w:val="nil"/>
              <w:left w:val="nil"/>
              <w:bottom w:val="nil"/>
              <w:right w:val="nil"/>
            </w:tcBorders>
            <w:shd w:val="clear" w:color="auto" w:fill="auto"/>
            <w:noWrap/>
            <w:vAlign w:val="center"/>
            <w:hideMark/>
          </w:tcPr>
          <w:p w14:paraId="654E527F"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Other regular church running costs</w:t>
            </w:r>
          </w:p>
        </w:tc>
        <w:tc>
          <w:tcPr>
            <w:tcW w:w="940" w:type="dxa"/>
            <w:tcBorders>
              <w:top w:val="nil"/>
              <w:left w:val="single" w:sz="4" w:space="0" w:color="7B7B7B"/>
              <w:bottom w:val="nil"/>
              <w:right w:val="dotted" w:sz="4" w:space="0" w:color="7B7B7B"/>
            </w:tcBorders>
            <w:shd w:val="clear" w:color="auto" w:fill="auto"/>
            <w:noWrap/>
            <w:vAlign w:val="center"/>
            <w:hideMark/>
          </w:tcPr>
          <w:p w14:paraId="08BFBDE3"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815 </w:t>
            </w:r>
          </w:p>
        </w:tc>
        <w:tc>
          <w:tcPr>
            <w:tcW w:w="1320" w:type="dxa"/>
            <w:tcBorders>
              <w:top w:val="nil"/>
              <w:left w:val="nil"/>
              <w:bottom w:val="nil"/>
              <w:right w:val="single" w:sz="4" w:space="0" w:color="7B7B7B"/>
            </w:tcBorders>
            <w:shd w:val="clear" w:color="auto" w:fill="auto"/>
            <w:noWrap/>
            <w:vAlign w:val="center"/>
            <w:hideMark/>
          </w:tcPr>
          <w:p w14:paraId="3EE46895"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5B8D020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4B93C7F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7F6A5CF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815 </w:t>
            </w:r>
          </w:p>
        </w:tc>
        <w:tc>
          <w:tcPr>
            <w:tcW w:w="1080" w:type="dxa"/>
            <w:tcBorders>
              <w:top w:val="nil"/>
              <w:left w:val="nil"/>
              <w:bottom w:val="nil"/>
              <w:right w:val="nil"/>
            </w:tcBorders>
            <w:shd w:val="clear" w:color="auto" w:fill="auto"/>
            <w:noWrap/>
            <w:vAlign w:val="center"/>
            <w:hideMark/>
          </w:tcPr>
          <w:p w14:paraId="2E7E3A17"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715 </w:t>
            </w:r>
          </w:p>
        </w:tc>
        <w:tc>
          <w:tcPr>
            <w:tcW w:w="700" w:type="dxa"/>
            <w:tcBorders>
              <w:top w:val="nil"/>
              <w:left w:val="nil"/>
              <w:bottom w:val="nil"/>
              <w:right w:val="nil"/>
            </w:tcBorders>
            <w:shd w:val="clear" w:color="auto" w:fill="auto"/>
            <w:noWrap/>
            <w:vAlign w:val="center"/>
            <w:hideMark/>
          </w:tcPr>
          <w:p w14:paraId="3B8758A7"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1C6AA8E4" w14:textId="77777777" w:rsidTr="00C212EA">
        <w:trPr>
          <w:trHeight w:val="300"/>
        </w:trPr>
        <w:tc>
          <w:tcPr>
            <w:tcW w:w="2828" w:type="dxa"/>
            <w:tcBorders>
              <w:top w:val="nil"/>
              <w:left w:val="nil"/>
              <w:bottom w:val="nil"/>
              <w:right w:val="nil"/>
            </w:tcBorders>
            <w:shd w:val="clear" w:color="auto" w:fill="auto"/>
            <w:noWrap/>
            <w:vAlign w:val="center"/>
            <w:hideMark/>
          </w:tcPr>
          <w:p w14:paraId="649BD038"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Accounting and Examiner's fees</w:t>
            </w:r>
          </w:p>
        </w:tc>
        <w:tc>
          <w:tcPr>
            <w:tcW w:w="940" w:type="dxa"/>
            <w:tcBorders>
              <w:top w:val="nil"/>
              <w:left w:val="single" w:sz="4" w:space="0" w:color="7B7B7B"/>
              <w:bottom w:val="nil"/>
              <w:right w:val="dotted" w:sz="4" w:space="0" w:color="7B7B7B"/>
            </w:tcBorders>
            <w:shd w:val="clear" w:color="auto" w:fill="auto"/>
            <w:noWrap/>
            <w:vAlign w:val="center"/>
            <w:hideMark/>
          </w:tcPr>
          <w:p w14:paraId="488FF39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1,300 </w:t>
            </w:r>
          </w:p>
        </w:tc>
        <w:tc>
          <w:tcPr>
            <w:tcW w:w="1320" w:type="dxa"/>
            <w:tcBorders>
              <w:top w:val="nil"/>
              <w:left w:val="nil"/>
              <w:bottom w:val="nil"/>
              <w:right w:val="single" w:sz="4" w:space="0" w:color="7B7B7B"/>
            </w:tcBorders>
            <w:shd w:val="clear" w:color="auto" w:fill="auto"/>
            <w:noWrap/>
            <w:vAlign w:val="center"/>
            <w:hideMark/>
          </w:tcPr>
          <w:p w14:paraId="5580123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2D478A3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2C8E4FB3"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6A945932"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1,300 </w:t>
            </w:r>
          </w:p>
        </w:tc>
        <w:tc>
          <w:tcPr>
            <w:tcW w:w="1080" w:type="dxa"/>
            <w:tcBorders>
              <w:top w:val="nil"/>
              <w:left w:val="nil"/>
              <w:bottom w:val="nil"/>
              <w:right w:val="nil"/>
            </w:tcBorders>
            <w:shd w:val="clear" w:color="auto" w:fill="auto"/>
            <w:noWrap/>
            <w:vAlign w:val="center"/>
            <w:hideMark/>
          </w:tcPr>
          <w:p w14:paraId="582EC4D4"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1,200 </w:t>
            </w:r>
          </w:p>
        </w:tc>
        <w:tc>
          <w:tcPr>
            <w:tcW w:w="700" w:type="dxa"/>
            <w:tcBorders>
              <w:top w:val="nil"/>
              <w:left w:val="nil"/>
              <w:bottom w:val="nil"/>
              <w:right w:val="nil"/>
            </w:tcBorders>
            <w:shd w:val="clear" w:color="auto" w:fill="auto"/>
            <w:noWrap/>
            <w:vAlign w:val="center"/>
            <w:hideMark/>
          </w:tcPr>
          <w:p w14:paraId="1541E7EA"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562D5A63" w14:textId="77777777" w:rsidTr="00C212EA">
        <w:trPr>
          <w:trHeight w:val="300"/>
        </w:trPr>
        <w:tc>
          <w:tcPr>
            <w:tcW w:w="2828" w:type="dxa"/>
            <w:tcBorders>
              <w:top w:val="nil"/>
              <w:left w:val="nil"/>
              <w:bottom w:val="nil"/>
              <w:right w:val="nil"/>
            </w:tcBorders>
            <w:shd w:val="clear" w:color="auto" w:fill="auto"/>
            <w:noWrap/>
            <w:vAlign w:val="center"/>
            <w:hideMark/>
          </w:tcPr>
          <w:p w14:paraId="42DE0519"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Church maintenance &amp; redecoration</w:t>
            </w:r>
          </w:p>
        </w:tc>
        <w:tc>
          <w:tcPr>
            <w:tcW w:w="940" w:type="dxa"/>
            <w:tcBorders>
              <w:top w:val="nil"/>
              <w:left w:val="single" w:sz="4" w:space="0" w:color="7B7B7B"/>
              <w:bottom w:val="nil"/>
              <w:right w:val="dotted" w:sz="4" w:space="0" w:color="7B7B7B"/>
            </w:tcBorders>
            <w:shd w:val="clear" w:color="auto" w:fill="auto"/>
            <w:noWrap/>
            <w:vAlign w:val="center"/>
            <w:hideMark/>
          </w:tcPr>
          <w:p w14:paraId="5A767AD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2,200 </w:t>
            </w:r>
          </w:p>
        </w:tc>
        <w:tc>
          <w:tcPr>
            <w:tcW w:w="1320" w:type="dxa"/>
            <w:tcBorders>
              <w:top w:val="nil"/>
              <w:left w:val="nil"/>
              <w:bottom w:val="nil"/>
              <w:right w:val="single" w:sz="4" w:space="0" w:color="7B7B7B"/>
            </w:tcBorders>
            <w:shd w:val="clear" w:color="auto" w:fill="auto"/>
            <w:noWrap/>
            <w:vAlign w:val="center"/>
            <w:hideMark/>
          </w:tcPr>
          <w:p w14:paraId="0E53F72F"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463E6E7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64207B0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4D1CDDC3"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2,200 </w:t>
            </w:r>
          </w:p>
        </w:tc>
        <w:tc>
          <w:tcPr>
            <w:tcW w:w="1080" w:type="dxa"/>
            <w:tcBorders>
              <w:top w:val="nil"/>
              <w:left w:val="nil"/>
              <w:bottom w:val="nil"/>
              <w:right w:val="nil"/>
            </w:tcBorders>
            <w:shd w:val="clear" w:color="auto" w:fill="auto"/>
            <w:noWrap/>
            <w:vAlign w:val="center"/>
            <w:hideMark/>
          </w:tcPr>
          <w:p w14:paraId="67746558"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2,098 </w:t>
            </w:r>
          </w:p>
        </w:tc>
        <w:tc>
          <w:tcPr>
            <w:tcW w:w="700" w:type="dxa"/>
            <w:tcBorders>
              <w:top w:val="nil"/>
              <w:left w:val="nil"/>
              <w:bottom w:val="nil"/>
              <w:right w:val="nil"/>
            </w:tcBorders>
            <w:shd w:val="clear" w:color="auto" w:fill="auto"/>
            <w:noWrap/>
            <w:vAlign w:val="center"/>
            <w:hideMark/>
          </w:tcPr>
          <w:p w14:paraId="7760C332"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5FBE02E4" w14:textId="77777777" w:rsidTr="00C212EA">
        <w:trPr>
          <w:trHeight w:val="300"/>
        </w:trPr>
        <w:tc>
          <w:tcPr>
            <w:tcW w:w="2828" w:type="dxa"/>
            <w:tcBorders>
              <w:top w:val="nil"/>
              <w:left w:val="nil"/>
              <w:bottom w:val="nil"/>
              <w:right w:val="nil"/>
            </w:tcBorders>
            <w:shd w:val="clear" w:color="auto" w:fill="auto"/>
            <w:noWrap/>
            <w:vAlign w:val="center"/>
            <w:hideMark/>
          </w:tcPr>
          <w:p w14:paraId="24F1604F"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New building work</w:t>
            </w:r>
          </w:p>
        </w:tc>
        <w:tc>
          <w:tcPr>
            <w:tcW w:w="940" w:type="dxa"/>
            <w:tcBorders>
              <w:top w:val="nil"/>
              <w:left w:val="single" w:sz="4" w:space="0" w:color="7B7B7B"/>
              <w:bottom w:val="nil"/>
              <w:right w:val="dotted" w:sz="4" w:space="0" w:color="7B7B7B"/>
            </w:tcBorders>
            <w:shd w:val="clear" w:color="auto" w:fill="auto"/>
            <w:noWrap/>
            <w:vAlign w:val="center"/>
            <w:hideMark/>
          </w:tcPr>
          <w:p w14:paraId="5B08701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320" w:type="dxa"/>
            <w:tcBorders>
              <w:top w:val="nil"/>
              <w:left w:val="nil"/>
              <w:bottom w:val="nil"/>
              <w:right w:val="single" w:sz="4" w:space="0" w:color="7B7B7B"/>
            </w:tcBorders>
            <w:shd w:val="clear" w:color="auto" w:fill="auto"/>
            <w:noWrap/>
            <w:vAlign w:val="center"/>
            <w:hideMark/>
          </w:tcPr>
          <w:p w14:paraId="6DC127CD"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2620D09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53EE367F"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74AD8E9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nil"/>
              <w:left w:val="nil"/>
              <w:bottom w:val="nil"/>
              <w:right w:val="nil"/>
            </w:tcBorders>
            <w:shd w:val="clear" w:color="auto" w:fill="auto"/>
            <w:noWrap/>
            <w:vAlign w:val="center"/>
            <w:hideMark/>
          </w:tcPr>
          <w:p w14:paraId="4143F246"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 </w:t>
            </w:r>
          </w:p>
        </w:tc>
        <w:tc>
          <w:tcPr>
            <w:tcW w:w="700" w:type="dxa"/>
            <w:tcBorders>
              <w:top w:val="nil"/>
              <w:left w:val="nil"/>
              <w:bottom w:val="nil"/>
              <w:right w:val="nil"/>
            </w:tcBorders>
            <w:shd w:val="clear" w:color="auto" w:fill="auto"/>
            <w:noWrap/>
            <w:vAlign w:val="center"/>
            <w:hideMark/>
          </w:tcPr>
          <w:p w14:paraId="66B242EA"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6C344464" w14:textId="77777777" w:rsidTr="00C212EA">
        <w:trPr>
          <w:trHeight w:val="402"/>
        </w:trPr>
        <w:tc>
          <w:tcPr>
            <w:tcW w:w="2828" w:type="dxa"/>
            <w:tcBorders>
              <w:top w:val="single" w:sz="4" w:space="0" w:color="7B7B7B"/>
              <w:left w:val="nil"/>
              <w:bottom w:val="single" w:sz="4" w:space="0" w:color="7B7B7B"/>
              <w:right w:val="nil"/>
            </w:tcBorders>
            <w:shd w:val="clear" w:color="auto" w:fill="auto"/>
            <w:noWrap/>
            <w:vAlign w:val="center"/>
            <w:hideMark/>
          </w:tcPr>
          <w:p w14:paraId="1781D6A6"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Charitable costs</w:t>
            </w:r>
          </w:p>
        </w:tc>
        <w:tc>
          <w:tcPr>
            <w:tcW w:w="9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6B144E68"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58,885 </w:t>
            </w:r>
          </w:p>
        </w:tc>
        <w:tc>
          <w:tcPr>
            <w:tcW w:w="1320" w:type="dxa"/>
            <w:tcBorders>
              <w:top w:val="single" w:sz="4" w:space="0" w:color="7B7B7B"/>
              <w:left w:val="nil"/>
              <w:bottom w:val="single" w:sz="4" w:space="0" w:color="7B7B7B"/>
              <w:right w:val="single" w:sz="4" w:space="0" w:color="7B7B7B"/>
            </w:tcBorders>
            <w:shd w:val="clear" w:color="auto" w:fill="auto"/>
            <w:noWrap/>
            <w:vAlign w:val="center"/>
            <w:hideMark/>
          </w:tcPr>
          <w:p w14:paraId="0510DD27"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7300CDE6"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00E7DB42"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single" w:sz="4" w:space="0" w:color="7B7B7B"/>
              <w:left w:val="nil"/>
              <w:bottom w:val="single" w:sz="4" w:space="0" w:color="7B7B7B"/>
              <w:right w:val="single" w:sz="8" w:space="0" w:color="7B7B7B"/>
            </w:tcBorders>
            <w:shd w:val="clear" w:color="auto" w:fill="auto"/>
            <w:noWrap/>
            <w:vAlign w:val="center"/>
            <w:hideMark/>
          </w:tcPr>
          <w:p w14:paraId="59D3194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58,885 </w:t>
            </w:r>
          </w:p>
        </w:tc>
        <w:tc>
          <w:tcPr>
            <w:tcW w:w="1080" w:type="dxa"/>
            <w:tcBorders>
              <w:top w:val="single" w:sz="4" w:space="0" w:color="7B7B7B"/>
              <w:left w:val="nil"/>
              <w:bottom w:val="single" w:sz="4" w:space="0" w:color="7B7B7B"/>
              <w:right w:val="nil"/>
            </w:tcBorders>
            <w:shd w:val="clear" w:color="auto" w:fill="auto"/>
            <w:noWrap/>
            <w:vAlign w:val="center"/>
            <w:hideMark/>
          </w:tcPr>
          <w:p w14:paraId="127D1894"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58,514 </w:t>
            </w:r>
          </w:p>
        </w:tc>
        <w:tc>
          <w:tcPr>
            <w:tcW w:w="700" w:type="dxa"/>
            <w:tcBorders>
              <w:top w:val="nil"/>
              <w:left w:val="nil"/>
              <w:bottom w:val="nil"/>
              <w:right w:val="nil"/>
            </w:tcBorders>
            <w:shd w:val="clear" w:color="auto" w:fill="auto"/>
            <w:noWrap/>
            <w:vAlign w:val="center"/>
            <w:hideMark/>
          </w:tcPr>
          <w:p w14:paraId="6424A0A8"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24CD2AB1" w14:textId="77777777" w:rsidTr="00C212EA">
        <w:trPr>
          <w:trHeight w:val="300"/>
        </w:trPr>
        <w:tc>
          <w:tcPr>
            <w:tcW w:w="2828" w:type="dxa"/>
            <w:tcBorders>
              <w:top w:val="nil"/>
              <w:left w:val="nil"/>
              <w:bottom w:val="nil"/>
              <w:right w:val="nil"/>
            </w:tcBorders>
            <w:shd w:val="clear" w:color="auto" w:fill="auto"/>
            <w:noWrap/>
            <w:vAlign w:val="center"/>
            <w:hideMark/>
          </w:tcPr>
          <w:p w14:paraId="2C3097BB"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Summer fete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5F39ADE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300 </w:t>
            </w:r>
          </w:p>
        </w:tc>
        <w:tc>
          <w:tcPr>
            <w:tcW w:w="1320" w:type="dxa"/>
            <w:tcBorders>
              <w:top w:val="nil"/>
              <w:left w:val="nil"/>
              <w:bottom w:val="nil"/>
              <w:right w:val="single" w:sz="4" w:space="0" w:color="7B7B7B"/>
            </w:tcBorders>
            <w:shd w:val="clear" w:color="auto" w:fill="auto"/>
            <w:noWrap/>
            <w:vAlign w:val="center"/>
            <w:hideMark/>
          </w:tcPr>
          <w:p w14:paraId="42D0A5D9"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59773B2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4E24AE9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704AC0E0"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300 </w:t>
            </w:r>
          </w:p>
        </w:tc>
        <w:tc>
          <w:tcPr>
            <w:tcW w:w="1080" w:type="dxa"/>
            <w:tcBorders>
              <w:top w:val="nil"/>
              <w:left w:val="nil"/>
              <w:bottom w:val="nil"/>
              <w:right w:val="nil"/>
            </w:tcBorders>
            <w:shd w:val="clear" w:color="auto" w:fill="auto"/>
            <w:noWrap/>
            <w:vAlign w:val="center"/>
            <w:hideMark/>
          </w:tcPr>
          <w:p w14:paraId="7ED65266"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150 </w:t>
            </w:r>
          </w:p>
        </w:tc>
        <w:tc>
          <w:tcPr>
            <w:tcW w:w="700" w:type="dxa"/>
            <w:tcBorders>
              <w:top w:val="nil"/>
              <w:left w:val="nil"/>
              <w:bottom w:val="nil"/>
              <w:right w:val="nil"/>
            </w:tcBorders>
            <w:shd w:val="clear" w:color="auto" w:fill="auto"/>
            <w:noWrap/>
            <w:vAlign w:val="center"/>
            <w:hideMark/>
          </w:tcPr>
          <w:p w14:paraId="7F240B29"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7981C31B" w14:textId="77777777" w:rsidTr="00C212EA">
        <w:trPr>
          <w:trHeight w:val="300"/>
        </w:trPr>
        <w:tc>
          <w:tcPr>
            <w:tcW w:w="2828" w:type="dxa"/>
            <w:tcBorders>
              <w:top w:val="nil"/>
              <w:left w:val="nil"/>
              <w:bottom w:val="nil"/>
              <w:right w:val="nil"/>
            </w:tcBorders>
            <w:shd w:val="clear" w:color="auto" w:fill="auto"/>
            <w:noWrap/>
            <w:vAlign w:val="center"/>
            <w:hideMark/>
          </w:tcPr>
          <w:p w14:paraId="6DEB9972"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Concert posters &amp; musicians expenses</w:t>
            </w:r>
          </w:p>
        </w:tc>
        <w:tc>
          <w:tcPr>
            <w:tcW w:w="940" w:type="dxa"/>
            <w:tcBorders>
              <w:top w:val="nil"/>
              <w:left w:val="single" w:sz="4" w:space="0" w:color="7B7B7B"/>
              <w:bottom w:val="nil"/>
              <w:right w:val="dotted" w:sz="4" w:space="0" w:color="7B7B7B"/>
            </w:tcBorders>
            <w:shd w:val="clear" w:color="auto" w:fill="auto"/>
            <w:noWrap/>
            <w:vAlign w:val="center"/>
            <w:hideMark/>
          </w:tcPr>
          <w:p w14:paraId="026A9FC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200 </w:t>
            </w:r>
          </w:p>
        </w:tc>
        <w:tc>
          <w:tcPr>
            <w:tcW w:w="1320" w:type="dxa"/>
            <w:tcBorders>
              <w:top w:val="nil"/>
              <w:left w:val="nil"/>
              <w:bottom w:val="nil"/>
              <w:right w:val="single" w:sz="4" w:space="0" w:color="7B7B7B"/>
            </w:tcBorders>
            <w:shd w:val="clear" w:color="auto" w:fill="auto"/>
            <w:noWrap/>
            <w:vAlign w:val="center"/>
            <w:hideMark/>
          </w:tcPr>
          <w:p w14:paraId="4F7F73F9"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6790EE8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3E1B7E1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3FC047E3"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200 </w:t>
            </w:r>
          </w:p>
        </w:tc>
        <w:tc>
          <w:tcPr>
            <w:tcW w:w="1080" w:type="dxa"/>
            <w:tcBorders>
              <w:top w:val="nil"/>
              <w:left w:val="nil"/>
              <w:bottom w:val="nil"/>
              <w:right w:val="nil"/>
            </w:tcBorders>
            <w:shd w:val="clear" w:color="auto" w:fill="auto"/>
            <w:noWrap/>
            <w:vAlign w:val="center"/>
            <w:hideMark/>
          </w:tcPr>
          <w:p w14:paraId="4E92B704"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 </w:t>
            </w:r>
          </w:p>
        </w:tc>
        <w:tc>
          <w:tcPr>
            <w:tcW w:w="700" w:type="dxa"/>
            <w:tcBorders>
              <w:top w:val="nil"/>
              <w:left w:val="nil"/>
              <w:bottom w:val="nil"/>
              <w:right w:val="nil"/>
            </w:tcBorders>
            <w:shd w:val="clear" w:color="auto" w:fill="auto"/>
            <w:noWrap/>
            <w:vAlign w:val="center"/>
            <w:hideMark/>
          </w:tcPr>
          <w:p w14:paraId="6D83EF57"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5EF9FFE2" w14:textId="77777777" w:rsidTr="00C212EA">
        <w:trPr>
          <w:trHeight w:val="300"/>
        </w:trPr>
        <w:tc>
          <w:tcPr>
            <w:tcW w:w="2828" w:type="dxa"/>
            <w:tcBorders>
              <w:top w:val="nil"/>
              <w:left w:val="nil"/>
              <w:bottom w:val="nil"/>
              <w:right w:val="nil"/>
            </w:tcBorders>
            <w:shd w:val="clear" w:color="auto" w:fill="auto"/>
            <w:noWrap/>
            <w:vAlign w:val="center"/>
            <w:hideMark/>
          </w:tcPr>
          <w:p w14:paraId="0226CF3C"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Church hall caretaking &amp; cleaning</w:t>
            </w:r>
          </w:p>
        </w:tc>
        <w:tc>
          <w:tcPr>
            <w:tcW w:w="940" w:type="dxa"/>
            <w:tcBorders>
              <w:top w:val="nil"/>
              <w:left w:val="single" w:sz="4" w:space="0" w:color="7B7B7B"/>
              <w:bottom w:val="nil"/>
              <w:right w:val="dotted" w:sz="4" w:space="0" w:color="7B7B7B"/>
            </w:tcBorders>
            <w:shd w:val="clear" w:color="auto" w:fill="auto"/>
            <w:noWrap/>
            <w:vAlign w:val="center"/>
            <w:hideMark/>
          </w:tcPr>
          <w:p w14:paraId="25E8DDF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1,000 </w:t>
            </w:r>
          </w:p>
        </w:tc>
        <w:tc>
          <w:tcPr>
            <w:tcW w:w="1320" w:type="dxa"/>
            <w:tcBorders>
              <w:top w:val="nil"/>
              <w:left w:val="nil"/>
              <w:bottom w:val="nil"/>
              <w:right w:val="single" w:sz="4" w:space="0" w:color="7B7B7B"/>
            </w:tcBorders>
            <w:shd w:val="clear" w:color="auto" w:fill="auto"/>
            <w:noWrap/>
            <w:vAlign w:val="center"/>
            <w:hideMark/>
          </w:tcPr>
          <w:p w14:paraId="7198ADF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0956CE0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622A883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14B9274A"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1,000 </w:t>
            </w:r>
          </w:p>
        </w:tc>
        <w:tc>
          <w:tcPr>
            <w:tcW w:w="1080" w:type="dxa"/>
            <w:tcBorders>
              <w:top w:val="nil"/>
              <w:left w:val="nil"/>
              <w:bottom w:val="nil"/>
              <w:right w:val="nil"/>
            </w:tcBorders>
            <w:shd w:val="clear" w:color="auto" w:fill="auto"/>
            <w:noWrap/>
            <w:vAlign w:val="center"/>
            <w:hideMark/>
          </w:tcPr>
          <w:p w14:paraId="1E24EBEC"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970 </w:t>
            </w:r>
          </w:p>
        </w:tc>
        <w:tc>
          <w:tcPr>
            <w:tcW w:w="700" w:type="dxa"/>
            <w:tcBorders>
              <w:top w:val="nil"/>
              <w:left w:val="nil"/>
              <w:bottom w:val="nil"/>
              <w:right w:val="nil"/>
            </w:tcBorders>
            <w:shd w:val="clear" w:color="auto" w:fill="auto"/>
            <w:noWrap/>
            <w:vAlign w:val="center"/>
            <w:hideMark/>
          </w:tcPr>
          <w:p w14:paraId="097B6C64"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569CD7AC" w14:textId="77777777" w:rsidTr="00C212EA">
        <w:trPr>
          <w:trHeight w:val="300"/>
        </w:trPr>
        <w:tc>
          <w:tcPr>
            <w:tcW w:w="2828" w:type="dxa"/>
            <w:tcBorders>
              <w:top w:val="nil"/>
              <w:left w:val="nil"/>
              <w:bottom w:val="nil"/>
              <w:right w:val="nil"/>
            </w:tcBorders>
            <w:shd w:val="clear" w:color="auto" w:fill="auto"/>
            <w:noWrap/>
            <w:vAlign w:val="center"/>
            <w:hideMark/>
          </w:tcPr>
          <w:p w14:paraId="37DA6CD9"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Hall maintenance &amp; redecoration</w:t>
            </w:r>
          </w:p>
        </w:tc>
        <w:tc>
          <w:tcPr>
            <w:tcW w:w="940" w:type="dxa"/>
            <w:tcBorders>
              <w:top w:val="nil"/>
              <w:left w:val="single" w:sz="4" w:space="0" w:color="7B7B7B"/>
              <w:bottom w:val="nil"/>
              <w:right w:val="dotted" w:sz="4" w:space="0" w:color="7B7B7B"/>
            </w:tcBorders>
            <w:shd w:val="clear" w:color="auto" w:fill="auto"/>
            <w:noWrap/>
            <w:vAlign w:val="center"/>
            <w:hideMark/>
          </w:tcPr>
          <w:p w14:paraId="518EA250"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320" w:type="dxa"/>
            <w:tcBorders>
              <w:top w:val="nil"/>
              <w:left w:val="nil"/>
              <w:bottom w:val="nil"/>
              <w:right w:val="single" w:sz="4" w:space="0" w:color="7B7B7B"/>
            </w:tcBorders>
            <w:shd w:val="clear" w:color="auto" w:fill="auto"/>
            <w:noWrap/>
            <w:vAlign w:val="center"/>
            <w:hideMark/>
          </w:tcPr>
          <w:p w14:paraId="67F5BCF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595F2AC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32F895A5"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059198C3"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nil"/>
              <w:left w:val="nil"/>
              <w:bottom w:val="nil"/>
              <w:right w:val="nil"/>
            </w:tcBorders>
            <w:shd w:val="clear" w:color="auto" w:fill="auto"/>
            <w:noWrap/>
            <w:vAlign w:val="center"/>
            <w:hideMark/>
          </w:tcPr>
          <w:p w14:paraId="3D9E1EB2"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2,400 </w:t>
            </w:r>
          </w:p>
        </w:tc>
        <w:tc>
          <w:tcPr>
            <w:tcW w:w="700" w:type="dxa"/>
            <w:tcBorders>
              <w:top w:val="nil"/>
              <w:left w:val="nil"/>
              <w:bottom w:val="nil"/>
              <w:right w:val="nil"/>
            </w:tcBorders>
            <w:shd w:val="clear" w:color="auto" w:fill="auto"/>
            <w:noWrap/>
            <w:vAlign w:val="center"/>
            <w:hideMark/>
          </w:tcPr>
          <w:p w14:paraId="760C72CB"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43E81ECE" w14:textId="77777777" w:rsidTr="00C212EA">
        <w:trPr>
          <w:trHeight w:val="300"/>
        </w:trPr>
        <w:tc>
          <w:tcPr>
            <w:tcW w:w="2828" w:type="dxa"/>
            <w:tcBorders>
              <w:top w:val="nil"/>
              <w:left w:val="nil"/>
              <w:bottom w:val="nil"/>
              <w:right w:val="nil"/>
            </w:tcBorders>
            <w:shd w:val="clear" w:color="auto" w:fill="auto"/>
            <w:noWrap/>
            <w:vAlign w:val="center"/>
            <w:hideMark/>
          </w:tcPr>
          <w:p w14:paraId="5A0ABA20"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Magazine printing</w:t>
            </w:r>
          </w:p>
        </w:tc>
        <w:tc>
          <w:tcPr>
            <w:tcW w:w="940" w:type="dxa"/>
            <w:tcBorders>
              <w:top w:val="nil"/>
              <w:left w:val="single" w:sz="4" w:space="0" w:color="7B7B7B"/>
              <w:bottom w:val="nil"/>
              <w:right w:val="dotted" w:sz="4" w:space="0" w:color="7B7B7B"/>
            </w:tcBorders>
            <w:shd w:val="clear" w:color="auto" w:fill="auto"/>
            <w:noWrap/>
            <w:vAlign w:val="center"/>
            <w:hideMark/>
          </w:tcPr>
          <w:p w14:paraId="689332E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880 </w:t>
            </w:r>
          </w:p>
        </w:tc>
        <w:tc>
          <w:tcPr>
            <w:tcW w:w="1320" w:type="dxa"/>
            <w:tcBorders>
              <w:top w:val="nil"/>
              <w:left w:val="nil"/>
              <w:bottom w:val="nil"/>
              <w:right w:val="single" w:sz="4" w:space="0" w:color="7B7B7B"/>
            </w:tcBorders>
            <w:shd w:val="clear" w:color="auto" w:fill="auto"/>
            <w:noWrap/>
            <w:vAlign w:val="center"/>
            <w:hideMark/>
          </w:tcPr>
          <w:p w14:paraId="721449C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0F5FB8F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66482C8E"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79E22657"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880 </w:t>
            </w:r>
          </w:p>
        </w:tc>
        <w:tc>
          <w:tcPr>
            <w:tcW w:w="1080" w:type="dxa"/>
            <w:tcBorders>
              <w:top w:val="nil"/>
              <w:left w:val="nil"/>
              <w:bottom w:val="nil"/>
              <w:right w:val="nil"/>
            </w:tcBorders>
            <w:shd w:val="clear" w:color="auto" w:fill="auto"/>
            <w:noWrap/>
            <w:vAlign w:val="center"/>
            <w:hideMark/>
          </w:tcPr>
          <w:p w14:paraId="73E5C0E0"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870 </w:t>
            </w:r>
          </w:p>
        </w:tc>
        <w:tc>
          <w:tcPr>
            <w:tcW w:w="700" w:type="dxa"/>
            <w:tcBorders>
              <w:top w:val="nil"/>
              <w:left w:val="nil"/>
              <w:bottom w:val="nil"/>
              <w:right w:val="nil"/>
            </w:tcBorders>
            <w:shd w:val="clear" w:color="auto" w:fill="auto"/>
            <w:noWrap/>
            <w:vAlign w:val="center"/>
            <w:hideMark/>
          </w:tcPr>
          <w:p w14:paraId="50255985"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4365A37C" w14:textId="77777777" w:rsidTr="00C212EA">
        <w:trPr>
          <w:trHeight w:val="300"/>
        </w:trPr>
        <w:tc>
          <w:tcPr>
            <w:tcW w:w="2828" w:type="dxa"/>
            <w:tcBorders>
              <w:top w:val="nil"/>
              <w:left w:val="nil"/>
              <w:bottom w:val="nil"/>
              <w:right w:val="nil"/>
            </w:tcBorders>
            <w:shd w:val="clear" w:color="auto" w:fill="auto"/>
            <w:noWrap/>
            <w:vAlign w:val="center"/>
            <w:hideMark/>
          </w:tcPr>
          <w:p w14:paraId="3AF2965C"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Bookstall costs</w:t>
            </w:r>
          </w:p>
        </w:tc>
        <w:tc>
          <w:tcPr>
            <w:tcW w:w="940" w:type="dxa"/>
            <w:tcBorders>
              <w:top w:val="nil"/>
              <w:left w:val="single" w:sz="4" w:space="0" w:color="7B7B7B"/>
              <w:bottom w:val="nil"/>
              <w:right w:val="dotted" w:sz="4" w:space="0" w:color="7B7B7B"/>
            </w:tcBorders>
            <w:shd w:val="clear" w:color="auto" w:fill="auto"/>
            <w:noWrap/>
            <w:vAlign w:val="center"/>
            <w:hideMark/>
          </w:tcPr>
          <w:p w14:paraId="077F12E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85 </w:t>
            </w:r>
          </w:p>
        </w:tc>
        <w:tc>
          <w:tcPr>
            <w:tcW w:w="1320" w:type="dxa"/>
            <w:tcBorders>
              <w:top w:val="nil"/>
              <w:left w:val="nil"/>
              <w:bottom w:val="nil"/>
              <w:right w:val="single" w:sz="4" w:space="0" w:color="7B7B7B"/>
            </w:tcBorders>
            <w:shd w:val="clear" w:color="auto" w:fill="auto"/>
            <w:noWrap/>
            <w:vAlign w:val="center"/>
            <w:hideMark/>
          </w:tcPr>
          <w:p w14:paraId="3103F1D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7F61B67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62A212F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7EBEE48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85 </w:t>
            </w:r>
          </w:p>
        </w:tc>
        <w:tc>
          <w:tcPr>
            <w:tcW w:w="1080" w:type="dxa"/>
            <w:tcBorders>
              <w:top w:val="nil"/>
              <w:left w:val="nil"/>
              <w:bottom w:val="nil"/>
              <w:right w:val="nil"/>
            </w:tcBorders>
            <w:shd w:val="clear" w:color="auto" w:fill="auto"/>
            <w:noWrap/>
            <w:vAlign w:val="center"/>
            <w:hideMark/>
          </w:tcPr>
          <w:p w14:paraId="7C52C5FE"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44 </w:t>
            </w:r>
          </w:p>
        </w:tc>
        <w:tc>
          <w:tcPr>
            <w:tcW w:w="700" w:type="dxa"/>
            <w:tcBorders>
              <w:top w:val="nil"/>
              <w:left w:val="nil"/>
              <w:bottom w:val="nil"/>
              <w:right w:val="nil"/>
            </w:tcBorders>
            <w:shd w:val="clear" w:color="auto" w:fill="auto"/>
            <w:noWrap/>
            <w:vAlign w:val="center"/>
            <w:hideMark/>
          </w:tcPr>
          <w:p w14:paraId="0E829A49"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39B94AC8" w14:textId="77777777" w:rsidTr="00C212EA">
        <w:trPr>
          <w:trHeight w:val="300"/>
        </w:trPr>
        <w:tc>
          <w:tcPr>
            <w:tcW w:w="2828" w:type="dxa"/>
            <w:tcBorders>
              <w:top w:val="nil"/>
              <w:left w:val="nil"/>
              <w:bottom w:val="nil"/>
              <w:right w:val="nil"/>
            </w:tcBorders>
            <w:shd w:val="clear" w:color="auto" w:fill="auto"/>
            <w:noWrap/>
            <w:vAlign w:val="center"/>
            <w:hideMark/>
          </w:tcPr>
          <w:p w14:paraId="2D3D9208"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Other trading costs</w:t>
            </w:r>
          </w:p>
        </w:tc>
        <w:tc>
          <w:tcPr>
            <w:tcW w:w="940" w:type="dxa"/>
            <w:tcBorders>
              <w:top w:val="nil"/>
              <w:left w:val="single" w:sz="4" w:space="0" w:color="7B7B7B"/>
              <w:bottom w:val="nil"/>
              <w:right w:val="dotted" w:sz="4" w:space="0" w:color="7B7B7B"/>
            </w:tcBorders>
            <w:shd w:val="clear" w:color="auto" w:fill="auto"/>
            <w:noWrap/>
            <w:vAlign w:val="center"/>
            <w:hideMark/>
          </w:tcPr>
          <w:p w14:paraId="2E180969"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360 </w:t>
            </w:r>
          </w:p>
        </w:tc>
        <w:tc>
          <w:tcPr>
            <w:tcW w:w="1320" w:type="dxa"/>
            <w:tcBorders>
              <w:top w:val="nil"/>
              <w:left w:val="nil"/>
              <w:bottom w:val="nil"/>
              <w:right w:val="single" w:sz="4" w:space="0" w:color="7B7B7B"/>
            </w:tcBorders>
            <w:shd w:val="clear" w:color="auto" w:fill="auto"/>
            <w:noWrap/>
            <w:vAlign w:val="center"/>
            <w:hideMark/>
          </w:tcPr>
          <w:p w14:paraId="6B2DC61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5614CB4D"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14:paraId="76C8214F"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14:paraId="76B2D9D1"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360 </w:t>
            </w:r>
          </w:p>
        </w:tc>
        <w:tc>
          <w:tcPr>
            <w:tcW w:w="1080" w:type="dxa"/>
            <w:tcBorders>
              <w:top w:val="nil"/>
              <w:left w:val="nil"/>
              <w:bottom w:val="nil"/>
              <w:right w:val="nil"/>
            </w:tcBorders>
            <w:shd w:val="clear" w:color="auto" w:fill="auto"/>
            <w:noWrap/>
            <w:vAlign w:val="center"/>
            <w:hideMark/>
          </w:tcPr>
          <w:p w14:paraId="465B2C86"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180 </w:t>
            </w:r>
          </w:p>
        </w:tc>
        <w:tc>
          <w:tcPr>
            <w:tcW w:w="700" w:type="dxa"/>
            <w:tcBorders>
              <w:top w:val="nil"/>
              <w:left w:val="nil"/>
              <w:bottom w:val="nil"/>
              <w:right w:val="nil"/>
            </w:tcBorders>
            <w:shd w:val="clear" w:color="auto" w:fill="auto"/>
            <w:noWrap/>
            <w:vAlign w:val="center"/>
            <w:hideMark/>
          </w:tcPr>
          <w:p w14:paraId="32C7E56D"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5C9315F8" w14:textId="77777777" w:rsidTr="00C212EA">
        <w:trPr>
          <w:trHeight w:val="402"/>
        </w:trPr>
        <w:tc>
          <w:tcPr>
            <w:tcW w:w="2828" w:type="dxa"/>
            <w:tcBorders>
              <w:top w:val="single" w:sz="4" w:space="0" w:color="7B7B7B"/>
              <w:left w:val="nil"/>
              <w:bottom w:val="single" w:sz="4" w:space="0" w:color="7B7B7B"/>
              <w:right w:val="nil"/>
            </w:tcBorders>
            <w:shd w:val="clear" w:color="auto" w:fill="auto"/>
            <w:noWrap/>
            <w:vAlign w:val="center"/>
            <w:hideMark/>
          </w:tcPr>
          <w:p w14:paraId="1476BFBD"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Trading costs</w:t>
            </w:r>
          </w:p>
        </w:tc>
        <w:tc>
          <w:tcPr>
            <w:tcW w:w="9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14:paraId="2AA66A6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2,825 </w:t>
            </w:r>
          </w:p>
        </w:tc>
        <w:tc>
          <w:tcPr>
            <w:tcW w:w="1320" w:type="dxa"/>
            <w:tcBorders>
              <w:top w:val="single" w:sz="4" w:space="0" w:color="7B7B7B"/>
              <w:left w:val="nil"/>
              <w:bottom w:val="single" w:sz="4" w:space="0" w:color="7B7B7B"/>
              <w:right w:val="single" w:sz="4" w:space="0" w:color="7B7B7B"/>
            </w:tcBorders>
            <w:shd w:val="clear" w:color="auto" w:fill="auto"/>
            <w:noWrap/>
            <w:vAlign w:val="center"/>
            <w:hideMark/>
          </w:tcPr>
          <w:p w14:paraId="4D4D1330"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20E5F87F"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317AF4BB"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080" w:type="dxa"/>
            <w:tcBorders>
              <w:top w:val="single" w:sz="4" w:space="0" w:color="7B7B7B"/>
              <w:left w:val="nil"/>
              <w:bottom w:val="single" w:sz="4" w:space="0" w:color="7B7B7B"/>
              <w:right w:val="single" w:sz="8" w:space="0" w:color="7B7B7B"/>
            </w:tcBorders>
            <w:shd w:val="clear" w:color="auto" w:fill="auto"/>
            <w:noWrap/>
            <w:vAlign w:val="center"/>
            <w:hideMark/>
          </w:tcPr>
          <w:p w14:paraId="550B868B"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2,825 </w:t>
            </w:r>
          </w:p>
        </w:tc>
        <w:tc>
          <w:tcPr>
            <w:tcW w:w="1080" w:type="dxa"/>
            <w:tcBorders>
              <w:top w:val="single" w:sz="4" w:space="0" w:color="7B7B7B"/>
              <w:left w:val="nil"/>
              <w:bottom w:val="single" w:sz="4" w:space="0" w:color="7B7B7B"/>
              <w:right w:val="nil"/>
            </w:tcBorders>
            <w:shd w:val="clear" w:color="auto" w:fill="auto"/>
            <w:noWrap/>
            <w:vAlign w:val="center"/>
            <w:hideMark/>
          </w:tcPr>
          <w:p w14:paraId="36356FD1"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4,614 </w:t>
            </w:r>
          </w:p>
        </w:tc>
        <w:tc>
          <w:tcPr>
            <w:tcW w:w="700" w:type="dxa"/>
            <w:tcBorders>
              <w:top w:val="nil"/>
              <w:left w:val="nil"/>
              <w:bottom w:val="nil"/>
              <w:right w:val="nil"/>
            </w:tcBorders>
            <w:shd w:val="clear" w:color="auto" w:fill="auto"/>
            <w:noWrap/>
            <w:vAlign w:val="center"/>
            <w:hideMark/>
          </w:tcPr>
          <w:p w14:paraId="3B0F7F4A"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2C602E2A" w14:textId="77777777" w:rsidTr="00C212EA">
        <w:trPr>
          <w:trHeight w:val="300"/>
        </w:trPr>
        <w:tc>
          <w:tcPr>
            <w:tcW w:w="2828" w:type="dxa"/>
            <w:tcBorders>
              <w:top w:val="nil"/>
              <w:left w:val="nil"/>
              <w:bottom w:val="nil"/>
              <w:right w:val="nil"/>
            </w:tcBorders>
            <w:shd w:val="clear" w:color="auto" w:fill="auto"/>
            <w:noWrap/>
            <w:vAlign w:val="center"/>
            <w:hideMark/>
          </w:tcPr>
          <w:p w14:paraId="11BEAE01"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Other payments</w:t>
            </w:r>
          </w:p>
        </w:tc>
        <w:tc>
          <w:tcPr>
            <w:tcW w:w="940" w:type="dxa"/>
            <w:tcBorders>
              <w:top w:val="nil"/>
              <w:left w:val="single" w:sz="4" w:space="0" w:color="7B7B7B"/>
              <w:bottom w:val="nil"/>
              <w:right w:val="dotted" w:sz="4" w:space="0" w:color="7B7B7B"/>
            </w:tcBorders>
            <w:shd w:val="clear" w:color="auto" w:fill="auto"/>
            <w:noWrap/>
            <w:vAlign w:val="center"/>
            <w:hideMark/>
          </w:tcPr>
          <w:p w14:paraId="5B2606D9"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320" w:type="dxa"/>
            <w:tcBorders>
              <w:top w:val="nil"/>
              <w:left w:val="nil"/>
              <w:bottom w:val="nil"/>
              <w:right w:val="single" w:sz="4" w:space="0" w:color="7B7B7B"/>
            </w:tcBorders>
            <w:shd w:val="clear" w:color="auto" w:fill="auto"/>
            <w:noWrap/>
            <w:vAlign w:val="center"/>
            <w:hideMark/>
          </w:tcPr>
          <w:p w14:paraId="5CE18C4C"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080" w:type="dxa"/>
            <w:tcBorders>
              <w:top w:val="nil"/>
              <w:left w:val="nil"/>
              <w:bottom w:val="nil"/>
              <w:right w:val="single" w:sz="4" w:space="0" w:color="7B7B7B"/>
            </w:tcBorders>
            <w:shd w:val="clear" w:color="auto" w:fill="auto"/>
            <w:noWrap/>
            <w:vAlign w:val="center"/>
            <w:hideMark/>
          </w:tcPr>
          <w:p w14:paraId="53D014CD"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080" w:type="dxa"/>
            <w:tcBorders>
              <w:top w:val="nil"/>
              <w:left w:val="nil"/>
              <w:bottom w:val="nil"/>
              <w:right w:val="single" w:sz="4" w:space="0" w:color="7B7B7B"/>
            </w:tcBorders>
            <w:shd w:val="clear" w:color="auto" w:fill="auto"/>
            <w:noWrap/>
            <w:vAlign w:val="center"/>
            <w:hideMark/>
          </w:tcPr>
          <w:p w14:paraId="70BAEA77"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080" w:type="dxa"/>
            <w:tcBorders>
              <w:top w:val="nil"/>
              <w:left w:val="nil"/>
              <w:bottom w:val="nil"/>
              <w:right w:val="single" w:sz="8" w:space="0" w:color="7B7B7B"/>
            </w:tcBorders>
            <w:shd w:val="clear" w:color="auto" w:fill="auto"/>
            <w:noWrap/>
            <w:vAlign w:val="center"/>
            <w:hideMark/>
          </w:tcPr>
          <w:p w14:paraId="4DC1C9F2"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080" w:type="dxa"/>
            <w:tcBorders>
              <w:top w:val="nil"/>
              <w:left w:val="nil"/>
              <w:bottom w:val="nil"/>
              <w:right w:val="nil"/>
            </w:tcBorders>
            <w:shd w:val="clear" w:color="auto" w:fill="auto"/>
            <w:noWrap/>
            <w:vAlign w:val="center"/>
            <w:hideMark/>
          </w:tcPr>
          <w:p w14:paraId="1E6D265A" w14:textId="77777777" w:rsidR="00C212EA" w:rsidRPr="00C212EA" w:rsidRDefault="00C212EA" w:rsidP="00C212EA">
            <w:pPr>
              <w:rPr>
                <w:rFonts w:ascii="Calibri" w:hAnsi="Calibri" w:cs="Calibri"/>
                <w:b/>
                <w:bCs/>
                <w:color w:val="3A3838"/>
                <w:sz w:val="18"/>
                <w:szCs w:val="18"/>
                <w:lang w:eastAsia="en-GB"/>
              </w:rPr>
            </w:pPr>
          </w:p>
        </w:tc>
        <w:tc>
          <w:tcPr>
            <w:tcW w:w="700" w:type="dxa"/>
            <w:tcBorders>
              <w:top w:val="nil"/>
              <w:left w:val="nil"/>
              <w:bottom w:val="nil"/>
              <w:right w:val="nil"/>
            </w:tcBorders>
            <w:shd w:val="clear" w:color="auto" w:fill="auto"/>
            <w:noWrap/>
            <w:vAlign w:val="center"/>
            <w:hideMark/>
          </w:tcPr>
          <w:p w14:paraId="5C651193" w14:textId="77777777" w:rsidR="00C212EA" w:rsidRPr="00C212EA" w:rsidRDefault="00C212EA" w:rsidP="00C212EA">
            <w:pPr>
              <w:rPr>
                <w:sz w:val="20"/>
                <w:szCs w:val="20"/>
                <w:lang w:eastAsia="en-GB"/>
              </w:rPr>
            </w:pPr>
          </w:p>
        </w:tc>
      </w:tr>
      <w:tr w:rsidR="00C212EA" w:rsidRPr="00C212EA" w14:paraId="33EAB212" w14:textId="77777777" w:rsidTr="00C212EA">
        <w:trPr>
          <w:trHeight w:val="402"/>
        </w:trPr>
        <w:tc>
          <w:tcPr>
            <w:tcW w:w="2828" w:type="dxa"/>
            <w:tcBorders>
              <w:top w:val="single" w:sz="8" w:space="0" w:color="7B7B7B"/>
              <w:left w:val="nil"/>
              <w:bottom w:val="single" w:sz="8" w:space="0" w:color="7B7B7B"/>
              <w:right w:val="nil"/>
            </w:tcBorders>
            <w:shd w:val="clear" w:color="auto" w:fill="auto"/>
            <w:noWrap/>
            <w:vAlign w:val="center"/>
            <w:hideMark/>
          </w:tcPr>
          <w:p w14:paraId="00D7BB1B"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Total paid on all funds</w:t>
            </w:r>
          </w:p>
        </w:tc>
        <w:tc>
          <w:tcPr>
            <w:tcW w:w="94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14:paraId="6F31B6F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62,210 </w:t>
            </w:r>
          </w:p>
        </w:tc>
        <w:tc>
          <w:tcPr>
            <w:tcW w:w="1320" w:type="dxa"/>
            <w:tcBorders>
              <w:top w:val="single" w:sz="8" w:space="0" w:color="7B7B7B"/>
              <w:left w:val="nil"/>
              <w:bottom w:val="single" w:sz="8" w:space="0" w:color="7B7B7B"/>
              <w:right w:val="single" w:sz="4" w:space="0" w:color="7B7B7B"/>
            </w:tcBorders>
            <w:shd w:val="clear" w:color="auto" w:fill="auto"/>
            <w:noWrap/>
            <w:vAlign w:val="center"/>
            <w:hideMark/>
          </w:tcPr>
          <w:p w14:paraId="61456930"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single" w:sz="8" w:space="0" w:color="7B7B7B"/>
              <w:left w:val="nil"/>
              <w:bottom w:val="single" w:sz="8" w:space="0" w:color="7B7B7B"/>
              <w:right w:val="single" w:sz="4" w:space="0" w:color="7B7B7B"/>
            </w:tcBorders>
            <w:shd w:val="clear" w:color="auto" w:fill="auto"/>
            <w:noWrap/>
            <w:vAlign w:val="center"/>
            <w:hideMark/>
          </w:tcPr>
          <w:p w14:paraId="3EE1500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single" w:sz="8" w:space="0" w:color="7B7B7B"/>
              <w:left w:val="nil"/>
              <w:bottom w:val="single" w:sz="8" w:space="0" w:color="7B7B7B"/>
              <w:right w:val="single" w:sz="4" w:space="0" w:color="7B7B7B"/>
            </w:tcBorders>
            <w:shd w:val="clear" w:color="auto" w:fill="auto"/>
            <w:noWrap/>
            <w:vAlign w:val="center"/>
            <w:hideMark/>
          </w:tcPr>
          <w:p w14:paraId="64C8AEA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080" w:type="dxa"/>
            <w:tcBorders>
              <w:top w:val="single" w:sz="8" w:space="0" w:color="7B7B7B"/>
              <w:left w:val="nil"/>
              <w:bottom w:val="single" w:sz="8" w:space="0" w:color="7B7B7B"/>
              <w:right w:val="single" w:sz="8" w:space="0" w:color="7B7B7B"/>
            </w:tcBorders>
            <w:shd w:val="clear" w:color="auto" w:fill="auto"/>
            <w:noWrap/>
            <w:vAlign w:val="center"/>
            <w:hideMark/>
          </w:tcPr>
          <w:p w14:paraId="01E0414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62,210 </w:t>
            </w:r>
          </w:p>
        </w:tc>
        <w:tc>
          <w:tcPr>
            <w:tcW w:w="1080" w:type="dxa"/>
            <w:tcBorders>
              <w:top w:val="single" w:sz="8" w:space="0" w:color="7B7B7B"/>
              <w:left w:val="nil"/>
              <w:bottom w:val="single" w:sz="8" w:space="0" w:color="7B7B7B"/>
              <w:right w:val="nil"/>
            </w:tcBorders>
            <w:shd w:val="clear" w:color="auto" w:fill="auto"/>
            <w:noWrap/>
            <w:vAlign w:val="center"/>
            <w:hideMark/>
          </w:tcPr>
          <w:p w14:paraId="13347AF6"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63,278 </w:t>
            </w:r>
          </w:p>
        </w:tc>
        <w:tc>
          <w:tcPr>
            <w:tcW w:w="700" w:type="dxa"/>
            <w:tcBorders>
              <w:top w:val="nil"/>
              <w:left w:val="nil"/>
              <w:bottom w:val="nil"/>
              <w:right w:val="nil"/>
            </w:tcBorders>
            <w:shd w:val="clear" w:color="auto" w:fill="auto"/>
            <w:noWrap/>
            <w:vAlign w:val="center"/>
            <w:hideMark/>
          </w:tcPr>
          <w:p w14:paraId="5F5DFE1E" w14:textId="77777777" w:rsidR="00C212EA" w:rsidRPr="00C212EA" w:rsidRDefault="00C212EA" w:rsidP="00C212EA">
            <w:pPr>
              <w:jc w:val="right"/>
              <w:rPr>
                <w:rFonts w:ascii="Calibri" w:hAnsi="Calibri" w:cs="Calibri"/>
                <w:i/>
                <w:iCs/>
                <w:color w:val="3A3838"/>
                <w:sz w:val="18"/>
                <w:szCs w:val="18"/>
                <w:lang w:eastAsia="en-GB"/>
              </w:rPr>
            </w:pPr>
          </w:p>
        </w:tc>
      </w:tr>
      <w:tr w:rsidR="00C212EA" w:rsidRPr="00C212EA" w14:paraId="6E56E15B" w14:textId="77777777" w:rsidTr="00C212EA">
        <w:trPr>
          <w:trHeight w:val="135"/>
        </w:trPr>
        <w:tc>
          <w:tcPr>
            <w:tcW w:w="2828" w:type="dxa"/>
            <w:tcBorders>
              <w:top w:val="nil"/>
              <w:left w:val="nil"/>
              <w:bottom w:val="nil"/>
              <w:right w:val="nil"/>
            </w:tcBorders>
            <w:shd w:val="clear" w:color="auto" w:fill="auto"/>
            <w:noWrap/>
            <w:vAlign w:val="bottom"/>
            <w:hideMark/>
          </w:tcPr>
          <w:p w14:paraId="4DBE28F7" w14:textId="77777777" w:rsidR="00C212EA" w:rsidRPr="00C212EA" w:rsidRDefault="00C212EA" w:rsidP="00C212EA">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14:paraId="13367010" w14:textId="77777777" w:rsidR="00C212EA" w:rsidRPr="00C212EA" w:rsidRDefault="00C212EA" w:rsidP="00C212EA">
            <w:pPr>
              <w:rPr>
                <w:sz w:val="20"/>
                <w:szCs w:val="20"/>
                <w:lang w:eastAsia="en-GB"/>
              </w:rPr>
            </w:pPr>
          </w:p>
        </w:tc>
        <w:tc>
          <w:tcPr>
            <w:tcW w:w="1320" w:type="dxa"/>
            <w:tcBorders>
              <w:top w:val="nil"/>
              <w:left w:val="nil"/>
              <w:bottom w:val="nil"/>
              <w:right w:val="nil"/>
            </w:tcBorders>
            <w:shd w:val="clear" w:color="auto" w:fill="auto"/>
            <w:noWrap/>
            <w:vAlign w:val="bottom"/>
            <w:hideMark/>
          </w:tcPr>
          <w:p w14:paraId="2A75D19B" w14:textId="77777777" w:rsidR="00C212EA" w:rsidRPr="00C212EA" w:rsidRDefault="00C212EA" w:rsidP="00C212EA">
            <w:pPr>
              <w:jc w:val="center"/>
              <w:rPr>
                <w:sz w:val="20"/>
                <w:szCs w:val="20"/>
                <w:lang w:eastAsia="en-GB"/>
              </w:rPr>
            </w:pPr>
          </w:p>
        </w:tc>
        <w:tc>
          <w:tcPr>
            <w:tcW w:w="1080" w:type="dxa"/>
            <w:tcBorders>
              <w:top w:val="nil"/>
              <w:left w:val="nil"/>
              <w:bottom w:val="nil"/>
              <w:right w:val="nil"/>
            </w:tcBorders>
            <w:shd w:val="clear" w:color="auto" w:fill="auto"/>
            <w:noWrap/>
            <w:vAlign w:val="bottom"/>
            <w:hideMark/>
          </w:tcPr>
          <w:p w14:paraId="04F6FF34" w14:textId="77777777" w:rsidR="00C212EA" w:rsidRPr="00C212EA" w:rsidRDefault="00C212EA" w:rsidP="00C212EA">
            <w:pPr>
              <w:jc w:val="center"/>
              <w:rPr>
                <w:sz w:val="20"/>
                <w:szCs w:val="20"/>
                <w:lang w:eastAsia="en-GB"/>
              </w:rPr>
            </w:pPr>
          </w:p>
        </w:tc>
        <w:tc>
          <w:tcPr>
            <w:tcW w:w="1080" w:type="dxa"/>
            <w:tcBorders>
              <w:top w:val="nil"/>
              <w:left w:val="nil"/>
              <w:bottom w:val="nil"/>
              <w:right w:val="nil"/>
            </w:tcBorders>
            <w:shd w:val="clear" w:color="auto" w:fill="auto"/>
            <w:noWrap/>
            <w:vAlign w:val="bottom"/>
            <w:hideMark/>
          </w:tcPr>
          <w:p w14:paraId="12A923D8" w14:textId="77777777" w:rsidR="00C212EA" w:rsidRPr="00C212EA" w:rsidRDefault="00C212EA" w:rsidP="00C212EA">
            <w:pPr>
              <w:jc w:val="center"/>
              <w:rPr>
                <w:sz w:val="20"/>
                <w:szCs w:val="20"/>
                <w:lang w:eastAsia="en-GB"/>
              </w:rPr>
            </w:pPr>
          </w:p>
        </w:tc>
        <w:tc>
          <w:tcPr>
            <w:tcW w:w="1080" w:type="dxa"/>
            <w:tcBorders>
              <w:top w:val="nil"/>
              <w:left w:val="nil"/>
              <w:bottom w:val="nil"/>
              <w:right w:val="nil"/>
            </w:tcBorders>
            <w:shd w:val="clear" w:color="auto" w:fill="auto"/>
            <w:noWrap/>
            <w:vAlign w:val="bottom"/>
            <w:hideMark/>
          </w:tcPr>
          <w:p w14:paraId="7DD0C08D" w14:textId="77777777" w:rsidR="00C212EA" w:rsidRPr="00C212EA" w:rsidRDefault="00C212EA" w:rsidP="00C212EA">
            <w:pPr>
              <w:jc w:val="center"/>
              <w:rPr>
                <w:sz w:val="20"/>
                <w:szCs w:val="20"/>
                <w:lang w:eastAsia="en-GB"/>
              </w:rPr>
            </w:pPr>
          </w:p>
        </w:tc>
        <w:tc>
          <w:tcPr>
            <w:tcW w:w="1080" w:type="dxa"/>
            <w:tcBorders>
              <w:top w:val="nil"/>
              <w:left w:val="nil"/>
              <w:bottom w:val="nil"/>
              <w:right w:val="nil"/>
            </w:tcBorders>
            <w:shd w:val="clear" w:color="auto" w:fill="auto"/>
            <w:noWrap/>
            <w:vAlign w:val="bottom"/>
            <w:hideMark/>
          </w:tcPr>
          <w:p w14:paraId="4C77CC12" w14:textId="77777777" w:rsidR="00C212EA" w:rsidRPr="00C212EA" w:rsidRDefault="00C212EA" w:rsidP="00C212EA">
            <w:pPr>
              <w:jc w:val="center"/>
              <w:rPr>
                <w:sz w:val="20"/>
                <w:szCs w:val="20"/>
                <w:lang w:eastAsia="en-GB"/>
              </w:rPr>
            </w:pPr>
          </w:p>
        </w:tc>
        <w:tc>
          <w:tcPr>
            <w:tcW w:w="700" w:type="dxa"/>
            <w:tcBorders>
              <w:top w:val="nil"/>
              <w:left w:val="nil"/>
              <w:bottom w:val="nil"/>
              <w:right w:val="nil"/>
            </w:tcBorders>
            <w:shd w:val="clear" w:color="auto" w:fill="auto"/>
            <w:noWrap/>
            <w:vAlign w:val="bottom"/>
            <w:hideMark/>
          </w:tcPr>
          <w:p w14:paraId="2ADCA947" w14:textId="77777777" w:rsidR="00C212EA" w:rsidRPr="00C212EA" w:rsidRDefault="00C212EA" w:rsidP="00C212EA">
            <w:pPr>
              <w:jc w:val="center"/>
              <w:rPr>
                <w:sz w:val="20"/>
                <w:szCs w:val="20"/>
                <w:lang w:eastAsia="en-GB"/>
              </w:rPr>
            </w:pPr>
          </w:p>
        </w:tc>
      </w:tr>
    </w:tbl>
    <w:p w14:paraId="161054BA" w14:textId="77777777" w:rsidR="007D3665" w:rsidRDefault="007D3665" w:rsidP="005B59C7">
      <w:pPr>
        <w:spacing w:before="120" w:after="120"/>
        <w:ind w:left="255" w:hanging="255"/>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6</w:t>
      </w:r>
      <w:r w:rsidRPr="007D3665">
        <w:rPr>
          <w:rFonts w:asciiTheme="minorHAnsi" w:hAnsiTheme="minorHAnsi"/>
          <w:color w:val="3B3838" w:themeColor="background2" w:themeShade="40"/>
          <w:sz w:val="20"/>
          <w:szCs w:val="20"/>
        </w:rPr>
        <w:t xml:space="preserve">   Charitable grants and donations included £1,200 to CMS and £1,300 to Tear Fund for the Inter Diocesan West Af</w:t>
      </w:r>
      <w:r w:rsidR="005B59C7">
        <w:rPr>
          <w:rFonts w:asciiTheme="minorHAnsi" w:hAnsiTheme="minorHAnsi"/>
          <w:color w:val="3B3838" w:themeColor="background2" w:themeShade="40"/>
          <w:sz w:val="20"/>
          <w:szCs w:val="20"/>
        </w:rPr>
        <w:t>rica Link diocese of Freetown.</w:t>
      </w:r>
    </w:p>
    <w:p w14:paraId="0B8F1002" w14:textId="77777777" w:rsidR="005B59C7" w:rsidRDefault="005B59C7" w:rsidP="005B59C7">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7</w:t>
      </w:r>
      <w:r w:rsidRPr="007D3665">
        <w:rPr>
          <w:rFonts w:asciiTheme="minorHAnsi" w:hAnsiTheme="minorHAnsi"/>
          <w:color w:val="3B3838" w:themeColor="background2" w:themeShade="40"/>
          <w:sz w:val="20"/>
          <w:szCs w:val="20"/>
        </w:rPr>
        <w:t xml:space="preserve">   The Parish share to the Chichester Diocese is for the payment of Clergy and other central costs. The full cost of parish ministry amounts to approximately £</w:t>
      </w:r>
      <w:r>
        <w:rPr>
          <w:rFonts w:asciiTheme="minorHAnsi" w:hAnsiTheme="minorHAnsi"/>
          <w:color w:val="3B3838" w:themeColor="background2" w:themeShade="40"/>
          <w:sz w:val="20"/>
          <w:szCs w:val="20"/>
        </w:rPr>
        <w:t>68</w:t>
      </w:r>
      <w:r w:rsidRPr="007D3665">
        <w:rPr>
          <w:rFonts w:asciiTheme="minorHAnsi" w:hAnsiTheme="minorHAnsi"/>
          <w:color w:val="3B3838" w:themeColor="background2" w:themeShade="40"/>
          <w:sz w:val="20"/>
          <w:szCs w:val="20"/>
        </w:rPr>
        <w:t>,000.</w:t>
      </w:r>
    </w:p>
    <w:p w14:paraId="0A65C531" w14:textId="77777777" w:rsidR="005B59C7" w:rsidRDefault="005B59C7" w:rsidP="005B59C7">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8</w:t>
      </w:r>
      <w:r w:rsidRPr="007D3665">
        <w:rPr>
          <w:rFonts w:asciiTheme="minorHAnsi" w:hAnsiTheme="minorHAnsi"/>
          <w:color w:val="3B3838" w:themeColor="background2" w:themeShade="40"/>
          <w:sz w:val="20"/>
          <w:szCs w:val="20"/>
        </w:rPr>
        <w:tab/>
        <w:t>The freehold property at 36 Church Street was purchased by the PCC in 1984 for £59,000 to be used as curate housing.</w:t>
      </w:r>
    </w:p>
    <w:p w14:paraId="7D4A9F92" w14:textId="77777777" w:rsidR="005B59C7" w:rsidRDefault="005B59C7" w:rsidP="005B59C7">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9</w:t>
      </w:r>
      <w:r w:rsidRPr="007D3665">
        <w:rPr>
          <w:rFonts w:asciiTheme="minorHAnsi" w:hAnsiTheme="minorHAnsi"/>
          <w:color w:val="3B3838" w:themeColor="background2" w:themeShade="40"/>
          <w:sz w:val="20"/>
          <w:szCs w:val="20"/>
        </w:rPr>
        <w:tab/>
        <w:t>The Restricted fund represents accumulated donations and appeals for the maintenance o</w:t>
      </w:r>
      <w:r>
        <w:rPr>
          <w:rFonts w:asciiTheme="minorHAnsi" w:hAnsiTheme="minorHAnsi"/>
          <w:color w:val="3B3838" w:themeColor="background2" w:themeShade="40"/>
          <w:sz w:val="20"/>
          <w:szCs w:val="20"/>
        </w:rPr>
        <w:t>f the church building and hall.</w:t>
      </w:r>
    </w:p>
    <w:p w14:paraId="32D89BC7" w14:textId="77777777" w:rsidR="005B59C7" w:rsidRPr="005B59C7" w:rsidRDefault="005B59C7" w:rsidP="005B59C7">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10</w:t>
      </w:r>
      <w:r w:rsidRPr="007D3665">
        <w:rPr>
          <w:rFonts w:asciiTheme="minorHAnsi" w:hAnsiTheme="minorHAnsi"/>
          <w:color w:val="3B3838" w:themeColor="background2" w:themeShade="40"/>
          <w:sz w:val="20"/>
          <w:szCs w:val="20"/>
        </w:rPr>
        <w:tab/>
        <w:t>Gift Aid is recoverable on donations received up to year end, since the last claim was submitted on 15t</w:t>
      </w:r>
      <w:r w:rsidR="006E638E">
        <w:rPr>
          <w:rFonts w:asciiTheme="minorHAnsi" w:hAnsiTheme="minorHAnsi"/>
          <w:color w:val="3B3838" w:themeColor="background2" w:themeShade="40"/>
          <w:sz w:val="20"/>
          <w:szCs w:val="20"/>
        </w:rPr>
        <w:t xml:space="preserve">h </w:t>
      </w:r>
      <w:r w:rsidR="00FD0063">
        <w:rPr>
          <w:rFonts w:asciiTheme="minorHAnsi" w:hAnsiTheme="minorHAnsi"/>
          <w:color w:val="3B3838" w:themeColor="background2" w:themeShade="40"/>
          <w:sz w:val="20"/>
          <w:szCs w:val="20"/>
        </w:rPr>
        <w:t>December</w:t>
      </w:r>
      <w:r w:rsidR="006E638E">
        <w:rPr>
          <w:rFonts w:asciiTheme="minorHAnsi" w:hAnsiTheme="minorHAnsi"/>
          <w:color w:val="3B3838" w:themeColor="background2" w:themeShade="40"/>
          <w:sz w:val="20"/>
          <w:szCs w:val="20"/>
        </w:rPr>
        <w:t xml:space="preserve"> </w:t>
      </w:r>
      <w:r w:rsidR="00EA4410">
        <w:rPr>
          <w:rFonts w:asciiTheme="minorHAnsi" w:hAnsiTheme="minorHAnsi"/>
          <w:color w:val="3B3838" w:themeColor="background2" w:themeShade="40"/>
          <w:sz w:val="20"/>
          <w:szCs w:val="20"/>
        </w:rPr>
        <w:t>2020</w:t>
      </w:r>
      <w:r w:rsidRPr="007D3665">
        <w:rPr>
          <w:rFonts w:asciiTheme="minorHAnsi" w:hAnsiTheme="minorHAnsi"/>
          <w:color w:val="3B3838" w:themeColor="background2" w:themeShade="40"/>
          <w:sz w:val="20"/>
          <w:szCs w:val="20"/>
        </w:rPr>
        <w:t>, covering donations to 30th November.</w:t>
      </w:r>
    </w:p>
    <w:p w14:paraId="3ADCDEF6" w14:textId="77777777" w:rsidR="007D3665" w:rsidRPr="00996BF3" w:rsidRDefault="007D3665" w:rsidP="007D3665">
      <w:pPr>
        <w:rPr>
          <w:rFonts w:ascii="Calibri" w:hAnsi="Calibri"/>
          <w:color w:val="2F5496" w:themeColor="accent5" w:themeShade="BF"/>
          <w:sz w:val="22"/>
          <w:szCs w:val="22"/>
        </w:rPr>
      </w:pPr>
      <w:r w:rsidRPr="00996BF3">
        <w:rPr>
          <w:rFonts w:asciiTheme="minorHAnsi" w:hAnsiTheme="minorHAnsi"/>
          <w:b/>
          <w:color w:val="2F5496" w:themeColor="accent5" w:themeShade="BF"/>
          <w:sz w:val="44"/>
          <w:szCs w:val="44"/>
        </w:rPr>
        <w:lastRenderedPageBreak/>
        <w:t>St Jude’s Church, Chicheston</w:t>
      </w:r>
      <w:r w:rsidRPr="00996BF3">
        <w:rPr>
          <w:rFonts w:asciiTheme="minorHAnsi" w:hAnsiTheme="minorHAnsi"/>
          <w:b/>
          <w:color w:val="2F5496" w:themeColor="accent5" w:themeShade="BF"/>
          <w:sz w:val="52"/>
          <w:szCs w:val="52"/>
        </w:rPr>
        <w:t xml:space="preserve"> </w:t>
      </w:r>
      <w:r w:rsidRPr="00996BF3">
        <w:rPr>
          <w:rFonts w:ascii="Calibri" w:hAnsi="Calibri"/>
          <w:i/>
          <w:color w:val="2F5496" w:themeColor="accent5" w:themeShade="BF"/>
          <w:sz w:val="22"/>
          <w:szCs w:val="22"/>
        </w:rPr>
        <w:t>registered charity number X123456</w:t>
      </w:r>
    </w:p>
    <w:p w14:paraId="466249A6" w14:textId="77777777" w:rsidR="007D3665" w:rsidRPr="007D3665" w:rsidRDefault="007D3665" w:rsidP="007D3665">
      <w:pPr>
        <w:pBdr>
          <w:bottom w:val="single" w:sz="12" w:space="1" w:color="7B7B7B" w:themeColor="accent3" w:themeShade="BF"/>
        </w:pBdr>
        <w:spacing w:after="120"/>
        <w:rPr>
          <w:rFonts w:ascii="Calibri" w:hAnsi="Calibri"/>
          <w:b/>
          <w:color w:val="4472C4" w:themeColor="accent5"/>
          <w:sz w:val="44"/>
          <w:szCs w:val="44"/>
        </w:rPr>
      </w:pPr>
      <w:r w:rsidRPr="00996BF3">
        <w:rPr>
          <w:rFonts w:ascii="Calibri" w:hAnsi="Calibri"/>
          <w:b/>
          <w:color w:val="2F5496" w:themeColor="accent5" w:themeShade="BF"/>
          <w:sz w:val="44"/>
          <w:szCs w:val="44"/>
        </w:rPr>
        <w:t>Notes to the Financial Report</w:t>
      </w:r>
    </w:p>
    <w:p w14:paraId="43B04DAE" w14:textId="77777777" w:rsidR="00C212EA" w:rsidRDefault="007D3665" w:rsidP="009A437D">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11</w:t>
      </w:r>
      <w:r w:rsidRPr="007D3665">
        <w:rPr>
          <w:rFonts w:asciiTheme="minorHAnsi" w:hAnsiTheme="minorHAnsi"/>
          <w:b/>
          <w:color w:val="767171" w:themeColor="background2" w:themeShade="80"/>
          <w:sz w:val="20"/>
          <w:szCs w:val="20"/>
        </w:rPr>
        <w:tab/>
      </w:r>
      <w:r w:rsidRPr="007D3665">
        <w:rPr>
          <w:rFonts w:asciiTheme="minorHAnsi" w:hAnsiTheme="minorHAnsi"/>
          <w:color w:val="3B3838" w:themeColor="background2" w:themeShade="40"/>
          <w:sz w:val="20"/>
          <w:szCs w:val="20"/>
        </w:rPr>
        <w:t>Payments to PCC employees:</w:t>
      </w:r>
    </w:p>
    <w:tbl>
      <w:tblPr>
        <w:tblW w:w="9020" w:type="dxa"/>
        <w:tblLook w:val="04A0" w:firstRow="1" w:lastRow="0" w:firstColumn="1" w:lastColumn="0" w:noHBand="0" w:noVBand="1"/>
      </w:tblPr>
      <w:tblGrid>
        <w:gridCol w:w="1940"/>
        <w:gridCol w:w="1180"/>
        <w:gridCol w:w="1180"/>
        <w:gridCol w:w="1180"/>
        <w:gridCol w:w="1180"/>
        <w:gridCol w:w="1180"/>
        <w:gridCol w:w="1180"/>
      </w:tblGrid>
      <w:tr w:rsidR="00C212EA" w:rsidRPr="00C212EA" w14:paraId="1D8BB9A8" w14:textId="77777777" w:rsidTr="00C212EA">
        <w:trPr>
          <w:trHeight w:val="300"/>
        </w:trPr>
        <w:tc>
          <w:tcPr>
            <w:tcW w:w="1940" w:type="dxa"/>
            <w:tcBorders>
              <w:top w:val="nil"/>
              <w:left w:val="nil"/>
              <w:bottom w:val="nil"/>
              <w:right w:val="nil"/>
            </w:tcBorders>
            <w:shd w:val="clear" w:color="auto" w:fill="auto"/>
            <w:noWrap/>
            <w:vAlign w:val="bottom"/>
            <w:hideMark/>
          </w:tcPr>
          <w:p w14:paraId="5DA0E706"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bottom"/>
            <w:hideMark/>
          </w:tcPr>
          <w:p w14:paraId="00CBB0B8"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bottom"/>
            <w:hideMark/>
          </w:tcPr>
          <w:p w14:paraId="214726A9"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bottom"/>
            <w:hideMark/>
          </w:tcPr>
          <w:p w14:paraId="41A2F47E"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bottom"/>
            <w:hideMark/>
          </w:tcPr>
          <w:p w14:paraId="238A559D" w14:textId="77777777" w:rsidR="00C212EA" w:rsidRPr="00C212EA" w:rsidRDefault="00C212EA" w:rsidP="00C212EA">
            <w:pPr>
              <w:rPr>
                <w:sz w:val="20"/>
                <w:szCs w:val="20"/>
                <w:lang w:eastAsia="en-GB"/>
              </w:rPr>
            </w:pPr>
          </w:p>
        </w:tc>
        <w:tc>
          <w:tcPr>
            <w:tcW w:w="1180" w:type="dxa"/>
            <w:tcBorders>
              <w:top w:val="nil"/>
              <w:left w:val="nil"/>
              <w:bottom w:val="single" w:sz="8" w:space="0" w:color="7B7B7B"/>
              <w:right w:val="single" w:sz="8" w:space="0" w:color="7B7B7B"/>
            </w:tcBorders>
            <w:shd w:val="clear" w:color="auto" w:fill="auto"/>
            <w:noWrap/>
            <w:vAlign w:val="bottom"/>
            <w:hideMark/>
          </w:tcPr>
          <w:p w14:paraId="0D031CF0"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2020</w:t>
            </w:r>
          </w:p>
        </w:tc>
        <w:tc>
          <w:tcPr>
            <w:tcW w:w="1180" w:type="dxa"/>
            <w:tcBorders>
              <w:top w:val="nil"/>
              <w:left w:val="nil"/>
              <w:bottom w:val="single" w:sz="8" w:space="0" w:color="7B7B7B"/>
              <w:right w:val="nil"/>
            </w:tcBorders>
            <w:shd w:val="clear" w:color="auto" w:fill="auto"/>
            <w:noWrap/>
            <w:vAlign w:val="bottom"/>
            <w:hideMark/>
          </w:tcPr>
          <w:p w14:paraId="4B79DFCE"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2019</w:t>
            </w:r>
          </w:p>
        </w:tc>
      </w:tr>
      <w:tr w:rsidR="00C212EA" w:rsidRPr="00C212EA" w14:paraId="103F5F0E" w14:textId="77777777" w:rsidTr="00C212EA">
        <w:trPr>
          <w:trHeight w:val="300"/>
        </w:trPr>
        <w:tc>
          <w:tcPr>
            <w:tcW w:w="1940" w:type="dxa"/>
            <w:tcBorders>
              <w:top w:val="nil"/>
              <w:left w:val="nil"/>
              <w:bottom w:val="nil"/>
              <w:right w:val="nil"/>
            </w:tcBorders>
            <w:shd w:val="clear" w:color="auto" w:fill="auto"/>
            <w:noWrap/>
            <w:vAlign w:val="bottom"/>
            <w:hideMark/>
          </w:tcPr>
          <w:p w14:paraId="145E1104" w14:textId="77777777" w:rsidR="00C212EA" w:rsidRPr="00C212EA" w:rsidRDefault="00C212EA" w:rsidP="00C212EA">
            <w:pPr>
              <w:jc w:val="right"/>
              <w:rPr>
                <w:rFonts w:ascii="Calibri" w:hAnsi="Calibri" w:cs="Calibri"/>
                <w:i/>
                <w:iCs/>
                <w:color w:val="3A3838"/>
                <w:sz w:val="18"/>
                <w:szCs w:val="18"/>
                <w:lang w:eastAsia="en-GB"/>
              </w:rPr>
            </w:pPr>
          </w:p>
        </w:tc>
        <w:tc>
          <w:tcPr>
            <w:tcW w:w="1180" w:type="dxa"/>
            <w:tcBorders>
              <w:top w:val="nil"/>
              <w:left w:val="nil"/>
              <w:bottom w:val="nil"/>
              <w:right w:val="nil"/>
            </w:tcBorders>
            <w:shd w:val="clear" w:color="auto" w:fill="auto"/>
            <w:noWrap/>
            <w:vAlign w:val="bottom"/>
            <w:hideMark/>
          </w:tcPr>
          <w:p w14:paraId="77BF75A8"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bottom"/>
            <w:hideMark/>
          </w:tcPr>
          <w:p w14:paraId="07119882"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bottom"/>
            <w:hideMark/>
          </w:tcPr>
          <w:p w14:paraId="49146B0C"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bottom"/>
            <w:hideMark/>
          </w:tcPr>
          <w:p w14:paraId="2F5B9190" w14:textId="77777777" w:rsidR="00C212EA" w:rsidRPr="00C212EA" w:rsidRDefault="00C212EA" w:rsidP="00C212EA">
            <w:pPr>
              <w:rPr>
                <w:sz w:val="20"/>
                <w:szCs w:val="20"/>
                <w:lang w:eastAsia="en-GB"/>
              </w:rPr>
            </w:pPr>
          </w:p>
        </w:tc>
        <w:tc>
          <w:tcPr>
            <w:tcW w:w="1180" w:type="dxa"/>
            <w:tcBorders>
              <w:top w:val="nil"/>
              <w:left w:val="nil"/>
              <w:bottom w:val="nil"/>
              <w:right w:val="single" w:sz="8" w:space="0" w:color="7B7B7B"/>
            </w:tcBorders>
            <w:shd w:val="clear" w:color="auto" w:fill="auto"/>
            <w:noWrap/>
            <w:vAlign w:val="center"/>
            <w:hideMark/>
          </w:tcPr>
          <w:p w14:paraId="66EC11D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w:t>
            </w:r>
          </w:p>
        </w:tc>
        <w:tc>
          <w:tcPr>
            <w:tcW w:w="1180" w:type="dxa"/>
            <w:tcBorders>
              <w:top w:val="nil"/>
              <w:left w:val="nil"/>
              <w:bottom w:val="nil"/>
              <w:right w:val="nil"/>
            </w:tcBorders>
            <w:shd w:val="clear" w:color="auto" w:fill="auto"/>
            <w:noWrap/>
            <w:vAlign w:val="center"/>
            <w:hideMark/>
          </w:tcPr>
          <w:p w14:paraId="097608E1"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w:t>
            </w:r>
          </w:p>
        </w:tc>
      </w:tr>
      <w:tr w:rsidR="00C212EA" w:rsidRPr="00C212EA" w14:paraId="77FCB3C4" w14:textId="77777777" w:rsidTr="00C212EA">
        <w:trPr>
          <w:trHeight w:val="300"/>
        </w:trPr>
        <w:tc>
          <w:tcPr>
            <w:tcW w:w="3120" w:type="dxa"/>
            <w:gridSpan w:val="2"/>
            <w:tcBorders>
              <w:top w:val="nil"/>
              <w:left w:val="nil"/>
              <w:bottom w:val="nil"/>
              <w:right w:val="nil"/>
            </w:tcBorders>
            <w:shd w:val="clear" w:color="auto" w:fill="auto"/>
            <w:noWrap/>
            <w:vAlign w:val="center"/>
            <w:hideMark/>
          </w:tcPr>
          <w:p w14:paraId="6A2E6237" w14:textId="77777777" w:rsidR="00C212EA" w:rsidRPr="00C212EA" w:rsidRDefault="00C212EA" w:rsidP="00C212EA">
            <w:pPr>
              <w:rPr>
                <w:rFonts w:ascii="Calibri" w:hAnsi="Calibri" w:cs="Calibri"/>
                <w:color w:val="3A3838"/>
                <w:sz w:val="20"/>
                <w:szCs w:val="20"/>
                <w:lang w:eastAsia="en-GB"/>
              </w:rPr>
            </w:pPr>
            <w:r w:rsidRPr="00C212EA">
              <w:rPr>
                <w:rFonts w:ascii="Calibri" w:hAnsi="Calibri" w:cs="Calibri"/>
                <w:color w:val="3A3838"/>
                <w:sz w:val="20"/>
                <w:szCs w:val="20"/>
                <w:lang w:eastAsia="en-GB"/>
              </w:rPr>
              <w:t>Wages, salaries and honoraria</w:t>
            </w:r>
          </w:p>
        </w:tc>
        <w:tc>
          <w:tcPr>
            <w:tcW w:w="1180" w:type="dxa"/>
            <w:tcBorders>
              <w:top w:val="nil"/>
              <w:left w:val="nil"/>
              <w:bottom w:val="nil"/>
              <w:right w:val="nil"/>
            </w:tcBorders>
            <w:shd w:val="clear" w:color="auto" w:fill="auto"/>
            <w:noWrap/>
            <w:vAlign w:val="center"/>
            <w:hideMark/>
          </w:tcPr>
          <w:p w14:paraId="107AD8C9" w14:textId="77777777" w:rsidR="00C212EA" w:rsidRPr="00C212EA" w:rsidRDefault="00C212EA" w:rsidP="00C212EA">
            <w:pPr>
              <w:rPr>
                <w:rFonts w:ascii="Calibri" w:hAnsi="Calibri" w:cs="Calibri"/>
                <w:color w:val="3A3838"/>
                <w:sz w:val="20"/>
                <w:szCs w:val="20"/>
                <w:lang w:eastAsia="en-GB"/>
              </w:rPr>
            </w:pPr>
          </w:p>
        </w:tc>
        <w:tc>
          <w:tcPr>
            <w:tcW w:w="1180" w:type="dxa"/>
            <w:tcBorders>
              <w:top w:val="nil"/>
              <w:left w:val="nil"/>
              <w:bottom w:val="nil"/>
              <w:right w:val="nil"/>
            </w:tcBorders>
            <w:shd w:val="clear" w:color="auto" w:fill="auto"/>
            <w:noWrap/>
            <w:vAlign w:val="center"/>
            <w:hideMark/>
          </w:tcPr>
          <w:p w14:paraId="53DB53B6"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center"/>
            <w:hideMark/>
          </w:tcPr>
          <w:p w14:paraId="20274BE7" w14:textId="77777777" w:rsidR="00C212EA" w:rsidRPr="00C212EA" w:rsidRDefault="00C212EA" w:rsidP="00C212EA">
            <w:pPr>
              <w:rPr>
                <w:sz w:val="20"/>
                <w:szCs w:val="20"/>
                <w:lang w:eastAsia="en-GB"/>
              </w:rPr>
            </w:pPr>
          </w:p>
        </w:tc>
        <w:tc>
          <w:tcPr>
            <w:tcW w:w="1180" w:type="dxa"/>
            <w:tcBorders>
              <w:top w:val="nil"/>
              <w:left w:val="nil"/>
              <w:bottom w:val="nil"/>
              <w:right w:val="single" w:sz="8" w:space="0" w:color="7B7B7B"/>
            </w:tcBorders>
            <w:shd w:val="clear" w:color="auto" w:fill="auto"/>
            <w:noWrap/>
            <w:vAlign w:val="center"/>
            <w:hideMark/>
          </w:tcPr>
          <w:p w14:paraId="1E97AE2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5,681 </w:t>
            </w:r>
          </w:p>
        </w:tc>
        <w:tc>
          <w:tcPr>
            <w:tcW w:w="1180" w:type="dxa"/>
            <w:tcBorders>
              <w:top w:val="nil"/>
              <w:left w:val="nil"/>
              <w:bottom w:val="nil"/>
              <w:right w:val="nil"/>
            </w:tcBorders>
            <w:shd w:val="clear" w:color="auto" w:fill="auto"/>
            <w:noWrap/>
            <w:vAlign w:val="center"/>
            <w:hideMark/>
          </w:tcPr>
          <w:p w14:paraId="3C007105"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452 </w:t>
            </w:r>
          </w:p>
        </w:tc>
      </w:tr>
      <w:tr w:rsidR="00C212EA" w:rsidRPr="00C212EA" w14:paraId="7D3529B5" w14:textId="77777777" w:rsidTr="00C212EA">
        <w:trPr>
          <w:trHeight w:val="300"/>
        </w:trPr>
        <w:tc>
          <w:tcPr>
            <w:tcW w:w="3120" w:type="dxa"/>
            <w:gridSpan w:val="2"/>
            <w:tcBorders>
              <w:top w:val="nil"/>
              <w:left w:val="nil"/>
              <w:bottom w:val="nil"/>
              <w:right w:val="nil"/>
            </w:tcBorders>
            <w:shd w:val="clear" w:color="auto" w:fill="auto"/>
            <w:noWrap/>
            <w:vAlign w:val="center"/>
            <w:hideMark/>
          </w:tcPr>
          <w:p w14:paraId="34895612" w14:textId="77777777" w:rsidR="00C212EA" w:rsidRPr="00C212EA" w:rsidRDefault="00C212EA" w:rsidP="00C212EA">
            <w:pPr>
              <w:rPr>
                <w:rFonts w:ascii="Calibri" w:hAnsi="Calibri" w:cs="Calibri"/>
                <w:color w:val="3A3838"/>
                <w:sz w:val="20"/>
                <w:szCs w:val="20"/>
                <w:lang w:eastAsia="en-GB"/>
              </w:rPr>
            </w:pPr>
            <w:r w:rsidRPr="00C212EA">
              <w:rPr>
                <w:rFonts w:ascii="Calibri" w:hAnsi="Calibri" w:cs="Calibri"/>
                <w:color w:val="3A3838"/>
                <w:sz w:val="20"/>
                <w:szCs w:val="20"/>
                <w:lang w:eastAsia="en-GB"/>
              </w:rPr>
              <w:t>Employer National Insurance</w:t>
            </w:r>
          </w:p>
        </w:tc>
        <w:tc>
          <w:tcPr>
            <w:tcW w:w="1180" w:type="dxa"/>
            <w:tcBorders>
              <w:top w:val="nil"/>
              <w:left w:val="nil"/>
              <w:bottom w:val="nil"/>
              <w:right w:val="nil"/>
            </w:tcBorders>
            <w:shd w:val="clear" w:color="auto" w:fill="auto"/>
            <w:noWrap/>
            <w:vAlign w:val="center"/>
            <w:hideMark/>
          </w:tcPr>
          <w:p w14:paraId="13B7D1B9" w14:textId="77777777" w:rsidR="00C212EA" w:rsidRPr="00C212EA" w:rsidRDefault="00C212EA" w:rsidP="00C212EA">
            <w:pPr>
              <w:rPr>
                <w:rFonts w:ascii="Calibri" w:hAnsi="Calibri" w:cs="Calibri"/>
                <w:color w:val="3A3838"/>
                <w:sz w:val="20"/>
                <w:szCs w:val="20"/>
                <w:lang w:eastAsia="en-GB"/>
              </w:rPr>
            </w:pPr>
          </w:p>
        </w:tc>
        <w:tc>
          <w:tcPr>
            <w:tcW w:w="1180" w:type="dxa"/>
            <w:tcBorders>
              <w:top w:val="nil"/>
              <w:left w:val="nil"/>
              <w:bottom w:val="nil"/>
              <w:right w:val="nil"/>
            </w:tcBorders>
            <w:shd w:val="clear" w:color="auto" w:fill="auto"/>
            <w:noWrap/>
            <w:vAlign w:val="center"/>
            <w:hideMark/>
          </w:tcPr>
          <w:p w14:paraId="0DF5703D"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center"/>
            <w:hideMark/>
          </w:tcPr>
          <w:p w14:paraId="1BDF9952" w14:textId="77777777" w:rsidR="00C212EA" w:rsidRPr="00C212EA" w:rsidRDefault="00C212EA" w:rsidP="00C212EA">
            <w:pPr>
              <w:rPr>
                <w:sz w:val="20"/>
                <w:szCs w:val="20"/>
                <w:lang w:eastAsia="en-GB"/>
              </w:rPr>
            </w:pPr>
          </w:p>
        </w:tc>
        <w:tc>
          <w:tcPr>
            <w:tcW w:w="1180" w:type="dxa"/>
            <w:tcBorders>
              <w:top w:val="nil"/>
              <w:left w:val="nil"/>
              <w:bottom w:val="nil"/>
              <w:right w:val="single" w:sz="8" w:space="0" w:color="7B7B7B"/>
            </w:tcBorders>
            <w:shd w:val="clear" w:color="auto" w:fill="auto"/>
            <w:noWrap/>
            <w:vAlign w:val="center"/>
            <w:hideMark/>
          </w:tcPr>
          <w:p w14:paraId="6C09AB5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219 </w:t>
            </w:r>
          </w:p>
        </w:tc>
        <w:tc>
          <w:tcPr>
            <w:tcW w:w="1180" w:type="dxa"/>
            <w:tcBorders>
              <w:top w:val="nil"/>
              <w:left w:val="nil"/>
              <w:bottom w:val="nil"/>
              <w:right w:val="nil"/>
            </w:tcBorders>
            <w:shd w:val="clear" w:color="auto" w:fill="auto"/>
            <w:noWrap/>
            <w:vAlign w:val="center"/>
            <w:hideMark/>
          </w:tcPr>
          <w:p w14:paraId="4A00010D"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54 </w:t>
            </w:r>
          </w:p>
        </w:tc>
      </w:tr>
      <w:tr w:rsidR="00C212EA" w:rsidRPr="00C212EA" w14:paraId="7BE0376E" w14:textId="77777777" w:rsidTr="00C212EA">
        <w:trPr>
          <w:trHeight w:val="300"/>
        </w:trPr>
        <w:tc>
          <w:tcPr>
            <w:tcW w:w="3120" w:type="dxa"/>
            <w:gridSpan w:val="2"/>
            <w:tcBorders>
              <w:top w:val="nil"/>
              <w:left w:val="nil"/>
              <w:bottom w:val="nil"/>
              <w:right w:val="nil"/>
            </w:tcBorders>
            <w:shd w:val="clear" w:color="auto" w:fill="auto"/>
            <w:noWrap/>
            <w:vAlign w:val="center"/>
            <w:hideMark/>
          </w:tcPr>
          <w:p w14:paraId="7B8E0AB9" w14:textId="77777777" w:rsidR="00C212EA" w:rsidRPr="00C212EA" w:rsidRDefault="00C212EA" w:rsidP="00C212EA">
            <w:pPr>
              <w:rPr>
                <w:rFonts w:ascii="Calibri" w:hAnsi="Calibri" w:cs="Calibri"/>
                <w:color w:val="3A3838"/>
                <w:sz w:val="20"/>
                <w:szCs w:val="20"/>
                <w:lang w:eastAsia="en-GB"/>
              </w:rPr>
            </w:pPr>
            <w:r w:rsidRPr="00C212EA">
              <w:rPr>
                <w:rFonts w:ascii="Calibri" w:hAnsi="Calibri" w:cs="Calibri"/>
                <w:color w:val="3A3838"/>
                <w:sz w:val="20"/>
                <w:szCs w:val="20"/>
                <w:lang w:eastAsia="en-GB"/>
              </w:rPr>
              <w:t>Employer pension contributions</w:t>
            </w:r>
          </w:p>
        </w:tc>
        <w:tc>
          <w:tcPr>
            <w:tcW w:w="1180" w:type="dxa"/>
            <w:tcBorders>
              <w:top w:val="nil"/>
              <w:left w:val="nil"/>
              <w:bottom w:val="nil"/>
              <w:right w:val="nil"/>
            </w:tcBorders>
            <w:shd w:val="clear" w:color="auto" w:fill="auto"/>
            <w:noWrap/>
            <w:vAlign w:val="center"/>
            <w:hideMark/>
          </w:tcPr>
          <w:p w14:paraId="133E52B9" w14:textId="77777777" w:rsidR="00C212EA" w:rsidRPr="00C212EA" w:rsidRDefault="00C212EA" w:rsidP="00C212EA">
            <w:pPr>
              <w:rPr>
                <w:rFonts w:ascii="Calibri" w:hAnsi="Calibri" w:cs="Calibri"/>
                <w:color w:val="3A3838"/>
                <w:sz w:val="20"/>
                <w:szCs w:val="20"/>
                <w:lang w:eastAsia="en-GB"/>
              </w:rPr>
            </w:pPr>
          </w:p>
        </w:tc>
        <w:tc>
          <w:tcPr>
            <w:tcW w:w="1180" w:type="dxa"/>
            <w:tcBorders>
              <w:top w:val="nil"/>
              <w:left w:val="nil"/>
              <w:bottom w:val="nil"/>
              <w:right w:val="nil"/>
            </w:tcBorders>
            <w:shd w:val="clear" w:color="auto" w:fill="auto"/>
            <w:noWrap/>
            <w:vAlign w:val="center"/>
            <w:hideMark/>
          </w:tcPr>
          <w:p w14:paraId="58F82BE4"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center"/>
            <w:hideMark/>
          </w:tcPr>
          <w:p w14:paraId="43B8BBDE" w14:textId="77777777" w:rsidR="00C212EA" w:rsidRPr="00C212EA" w:rsidRDefault="00C212EA" w:rsidP="00C212EA">
            <w:pPr>
              <w:rPr>
                <w:sz w:val="20"/>
                <w:szCs w:val="20"/>
                <w:lang w:eastAsia="en-GB"/>
              </w:rPr>
            </w:pPr>
          </w:p>
        </w:tc>
        <w:tc>
          <w:tcPr>
            <w:tcW w:w="1180" w:type="dxa"/>
            <w:tcBorders>
              <w:top w:val="nil"/>
              <w:left w:val="nil"/>
              <w:bottom w:val="nil"/>
              <w:right w:val="single" w:sz="8" w:space="0" w:color="7B7B7B"/>
            </w:tcBorders>
            <w:shd w:val="clear" w:color="auto" w:fill="auto"/>
            <w:noWrap/>
            <w:vAlign w:val="center"/>
            <w:hideMark/>
          </w:tcPr>
          <w:p w14:paraId="210C1F06"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180 </w:t>
            </w:r>
          </w:p>
        </w:tc>
        <w:tc>
          <w:tcPr>
            <w:tcW w:w="1180" w:type="dxa"/>
            <w:tcBorders>
              <w:top w:val="nil"/>
              <w:left w:val="nil"/>
              <w:bottom w:val="nil"/>
              <w:right w:val="nil"/>
            </w:tcBorders>
            <w:shd w:val="clear" w:color="auto" w:fill="auto"/>
            <w:noWrap/>
            <w:vAlign w:val="center"/>
            <w:hideMark/>
          </w:tcPr>
          <w:p w14:paraId="690EE7D1"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  - </w:t>
            </w:r>
          </w:p>
        </w:tc>
      </w:tr>
      <w:tr w:rsidR="00C212EA" w:rsidRPr="00C212EA" w14:paraId="03B355DB" w14:textId="77777777" w:rsidTr="00C212EA">
        <w:trPr>
          <w:trHeight w:val="300"/>
        </w:trPr>
        <w:tc>
          <w:tcPr>
            <w:tcW w:w="1940" w:type="dxa"/>
            <w:tcBorders>
              <w:top w:val="nil"/>
              <w:left w:val="nil"/>
              <w:bottom w:val="nil"/>
              <w:right w:val="nil"/>
            </w:tcBorders>
            <w:shd w:val="clear" w:color="auto" w:fill="auto"/>
            <w:noWrap/>
            <w:vAlign w:val="center"/>
            <w:hideMark/>
          </w:tcPr>
          <w:p w14:paraId="63BB767D" w14:textId="77777777" w:rsidR="00C212EA" w:rsidRPr="00C212EA" w:rsidRDefault="00C212EA" w:rsidP="00C212EA">
            <w:pPr>
              <w:jc w:val="right"/>
              <w:rPr>
                <w:rFonts w:ascii="Calibri" w:hAnsi="Calibri" w:cs="Calibri"/>
                <w:i/>
                <w:iCs/>
                <w:color w:val="3A3838"/>
                <w:sz w:val="18"/>
                <w:szCs w:val="18"/>
                <w:lang w:eastAsia="en-GB"/>
              </w:rPr>
            </w:pPr>
          </w:p>
        </w:tc>
        <w:tc>
          <w:tcPr>
            <w:tcW w:w="1180" w:type="dxa"/>
            <w:tcBorders>
              <w:top w:val="nil"/>
              <w:left w:val="nil"/>
              <w:bottom w:val="nil"/>
              <w:right w:val="nil"/>
            </w:tcBorders>
            <w:shd w:val="clear" w:color="auto" w:fill="auto"/>
            <w:noWrap/>
            <w:vAlign w:val="center"/>
            <w:hideMark/>
          </w:tcPr>
          <w:p w14:paraId="29BD793F"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center"/>
            <w:hideMark/>
          </w:tcPr>
          <w:p w14:paraId="64E12593"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center"/>
            <w:hideMark/>
          </w:tcPr>
          <w:p w14:paraId="2C6B6161" w14:textId="77777777" w:rsidR="00C212EA" w:rsidRPr="00C212EA" w:rsidRDefault="00C212EA" w:rsidP="00C212EA">
            <w:pPr>
              <w:rPr>
                <w:sz w:val="20"/>
                <w:szCs w:val="20"/>
                <w:lang w:eastAsia="en-GB"/>
              </w:rPr>
            </w:pPr>
          </w:p>
        </w:tc>
        <w:tc>
          <w:tcPr>
            <w:tcW w:w="1180" w:type="dxa"/>
            <w:tcBorders>
              <w:top w:val="nil"/>
              <w:left w:val="nil"/>
              <w:bottom w:val="nil"/>
              <w:right w:val="nil"/>
            </w:tcBorders>
            <w:shd w:val="clear" w:color="auto" w:fill="auto"/>
            <w:noWrap/>
            <w:vAlign w:val="center"/>
            <w:hideMark/>
          </w:tcPr>
          <w:p w14:paraId="2E838C13" w14:textId="77777777" w:rsidR="00C212EA" w:rsidRPr="00C212EA" w:rsidRDefault="00C212EA" w:rsidP="00C212EA">
            <w:pPr>
              <w:rPr>
                <w:sz w:val="20"/>
                <w:szCs w:val="20"/>
                <w:lang w:eastAsia="en-GB"/>
              </w:rPr>
            </w:pPr>
          </w:p>
        </w:tc>
        <w:tc>
          <w:tcPr>
            <w:tcW w:w="1180" w:type="dxa"/>
            <w:tcBorders>
              <w:top w:val="single" w:sz="12" w:space="0" w:color="7B7B7B"/>
              <w:left w:val="nil"/>
              <w:bottom w:val="single" w:sz="12" w:space="0" w:color="7B7B7B"/>
              <w:right w:val="single" w:sz="8" w:space="0" w:color="7B7B7B"/>
            </w:tcBorders>
            <w:shd w:val="clear" w:color="auto" w:fill="auto"/>
            <w:noWrap/>
            <w:vAlign w:val="center"/>
            <w:hideMark/>
          </w:tcPr>
          <w:p w14:paraId="07A1737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5,900 </w:t>
            </w:r>
          </w:p>
        </w:tc>
        <w:tc>
          <w:tcPr>
            <w:tcW w:w="1180" w:type="dxa"/>
            <w:tcBorders>
              <w:top w:val="single" w:sz="12" w:space="0" w:color="7B7B7B"/>
              <w:left w:val="nil"/>
              <w:bottom w:val="single" w:sz="12" w:space="0" w:color="7B7B7B"/>
              <w:right w:val="nil"/>
            </w:tcBorders>
            <w:shd w:val="clear" w:color="auto" w:fill="auto"/>
            <w:noWrap/>
            <w:vAlign w:val="center"/>
            <w:hideMark/>
          </w:tcPr>
          <w:p w14:paraId="57D78FC5" w14:textId="77777777" w:rsidR="00C212EA" w:rsidRPr="00C212EA" w:rsidRDefault="00C212EA" w:rsidP="00C212EA">
            <w:pPr>
              <w:jc w:val="right"/>
              <w:rPr>
                <w:rFonts w:ascii="Calibri" w:hAnsi="Calibri" w:cs="Calibri"/>
                <w:i/>
                <w:iCs/>
                <w:color w:val="3A3838"/>
                <w:sz w:val="18"/>
                <w:szCs w:val="18"/>
                <w:lang w:eastAsia="en-GB"/>
              </w:rPr>
            </w:pPr>
            <w:r w:rsidRPr="00C212EA">
              <w:rPr>
                <w:rFonts w:ascii="Calibri" w:hAnsi="Calibri" w:cs="Calibri"/>
                <w:i/>
                <w:iCs/>
                <w:color w:val="3A3838"/>
                <w:sz w:val="18"/>
                <w:szCs w:val="18"/>
                <w:lang w:eastAsia="en-GB"/>
              </w:rPr>
              <w:t xml:space="preserve">506 </w:t>
            </w:r>
          </w:p>
        </w:tc>
      </w:tr>
    </w:tbl>
    <w:p w14:paraId="11F16B82" w14:textId="77777777" w:rsidR="009A437D" w:rsidRPr="001F7091" w:rsidRDefault="007D3665" w:rsidP="009A437D">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 xml:space="preserve">12   </w:t>
      </w:r>
      <w:r w:rsidR="009A437D" w:rsidRPr="001F7091">
        <w:rPr>
          <w:rFonts w:asciiTheme="minorHAnsi" w:hAnsiTheme="minorHAnsi"/>
          <w:color w:val="3B3838" w:themeColor="background2" w:themeShade="40"/>
          <w:sz w:val="20"/>
          <w:szCs w:val="20"/>
        </w:rPr>
        <w:t>Payments to PCC members:</w:t>
      </w:r>
    </w:p>
    <w:p w14:paraId="75B60F7F" w14:textId="77777777" w:rsidR="009A437D" w:rsidRPr="001F7091" w:rsidRDefault="009A437D" w:rsidP="009A437D">
      <w:pPr>
        <w:pStyle w:val="ListParagraph"/>
        <w:numPr>
          <w:ilvl w:val="0"/>
          <w:numId w:val="7"/>
        </w:numPr>
        <w:spacing w:before="120" w:after="120"/>
        <w:rPr>
          <w:rFonts w:asciiTheme="minorHAnsi" w:hAnsiTheme="minorHAnsi"/>
          <w:color w:val="3B3838" w:themeColor="background2" w:themeShade="40"/>
          <w:sz w:val="20"/>
          <w:szCs w:val="20"/>
        </w:rPr>
      </w:pPr>
      <w:r w:rsidRPr="001F7091">
        <w:rPr>
          <w:rFonts w:asciiTheme="minorHAnsi" w:hAnsiTheme="minorHAnsi"/>
          <w:color w:val="3B3838" w:themeColor="background2" w:themeShade="40"/>
          <w:sz w:val="20"/>
          <w:szCs w:val="20"/>
        </w:rPr>
        <w:t>Miss J. Joshua received £4,000 for playing the organ</w:t>
      </w:r>
    </w:p>
    <w:p w14:paraId="647D80F5" w14:textId="77777777" w:rsidR="009A437D" w:rsidRPr="001F7091" w:rsidRDefault="009A437D" w:rsidP="009A437D">
      <w:pPr>
        <w:pStyle w:val="ListParagraph"/>
        <w:numPr>
          <w:ilvl w:val="0"/>
          <w:numId w:val="7"/>
        </w:numPr>
        <w:spacing w:before="120" w:after="120"/>
        <w:rPr>
          <w:rFonts w:asciiTheme="minorHAnsi" w:hAnsiTheme="minorHAnsi"/>
          <w:color w:val="3B3838" w:themeColor="background2" w:themeShade="40"/>
          <w:sz w:val="20"/>
          <w:szCs w:val="20"/>
        </w:rPr>
      </w:pPr>
      <w:r w:rsidRPr="001F7091">
        <w:rPr>
          <w:rFonts w:asciiTheme="minorHAnsi" w:hAnsiTheme="minorHAnsi"/>
          <w:color w:val="3B3838" w:themeColor="background2" w:themeShade="40"/>
          <w:sz w:val="20"/>
          <w:szCs w:val="20"/>
        </w:rPr>
        <w:t>Mr Ishmael Isaiah received £12,432 for building repairs and redecoration of the Lady Chapel.</w:t>
      </w:r>
    </w:p>
    <w:p w14:paraId="3DC920BA" w14:textId="77777777" w:rsidR="009A437D" w:rsidRPr="001F7091" w:rsidRDefault="009A437D" w:rsidP="009A437D">
      <w:pPr>
        <w:spacing w:before="120" w:after="120"/>
        <w:ind w:left="360"/>
        <w:rPr>
          <w:rFonts w:asciiTheme="minorHAnsi" w:hAnsiTheme="minorHAnsi"/>
          <w:color w:val="3B3838" w:themeColor="background2" w:themeShade="40"/>
          <w:sz w:val="20"/>
          <w:szCs w:val="20"/>
        </w:rPr>
      </w:pPr>
      <w:r w:rsidRPr="001F7091">
        <w:rPr>
          <w:rFonts w:asciiTheme="minorHAnsi" w:hAnsiTheme="minorHAnsi"/>
          <w:color w:val="3B3838" w:themeColor="background2" w:themeShade="40"/>
          <w:sz w:val="20"/>
          <w:szCs w:val="20"/>
        </w:rPr>
        <w:t>Other payments were made to PCC members in the year for reimbursement of expenses incurred on behalf of the PCC</w:t>
      </w:r>
    </w:p>
    <w:p w14:paraId="67F964B9" w14:textId="77777777" w:rsidR="009A437D" w:rsidRPr="00B1248C" w:rsidRDefault="009A437D" w:rsidP="009A437D">
      <w:pPr>
        <w:pStyle w:val="ListParagraph"/>
        <w:numPr>
          <w:ilvl w:val="0"/>
          <w:numId w:val="6"/>
        </w:numPr>
        <w:spacing w:before="120" w:after="120"/>
        <w:rPr>
          <w:rFonts w:asciiTheme="minorHAnsi" w:hAnsiTheme="minorHAnsi"/>
          <w:color w:val="3B3838" w:themeColor="background2" w:themeShade="40"/>
          <w:sz w:val="20"/>
          <w:szCs w:val="20"/>
        </w:rPr>
      </w:pPr>
      <w:r w:rsidRPr="00B1248C">
        <w:rPr>
          <w:rFonts w:asciiTheme="minorHAnsi" w:hAnsiTheme="minorHAnsi"/>
          <w:color w:val="3B3838" w:themeColor="background2" w:themeShade="40"/>
          <w:sz w:val="20"/>
          <w:szCs w:val="20"/>
        </w:rPr>
        <w:t>Clergy support: Council tax £2,200, Environmental charges £650, Travel, hospitality, postage, telephone £2,600</w:t>
      </w:r>
    </w:p>
    <w:p w14:paraId="6599EF49" w14:textId="77777777" w:rsidR="009A437D" w:rsidRPr="00B1248C" w:rsidRDefault="009A437D" w:rsidP="009A437D">
      <w:pPr>
        <w:pStyle w:val="ListParagraph"/>
        <w:numPr>
          <w:ilvl w:val="0"/>
          <w:numId w:val="6"/>
        </w:numPr>
        <w:spacing w:before="120" w:after="120"/>
        <w:rPr>
          <w:rFonts w:asciiTheme="minorHAnsi" w:hAnsiTheme="minorHAnsi"/>
          <w:color w:val="3B3838" w:themeColor="background2" w:themeShade="40"/>
          <w:sz w:val="44"/>
          <w:szCs w:val="44"/>
        </w:rPr>
      </w:pPr>
      <w:r w:rsidRPr="00B1248C">
        <w:rPr>
          <w:rFonts w:asciiTheme="minorHAnsi" w:hAnsiTheme="minorHAnsi"/>
          <w:color w:val="3B3838" w:themeColor="background2" w:themeShade="40"/>
          <w:sz w:val="20"/>
          <w:szCs w:val="20"/>
        </w:rPr>
        <w:t>2 members received reimbursement for telephone, postage and travelling expenses amounting in total to £4,446.</w:t>
      </w:r>
    </w:p>
    <w:p w14:paraId="5D7DBACE" w14:textId="77777777" w:rsidR="009A437D" w:rsidRPr="00B1248C" w:rsidRDefault="009A437D" w:rsidP="009A437D">
      <w:pPr>
        <w:spacing w:before="120" w:after="120"/>
        <w:rPr>
          <w:rFonts w:asciiTheme="minorHAnsi" w:hAnsiTheme="minorHAnsi"/>
          <w:color w:val="3B3838" w:themeColor="background2" w:themeShade="40"/>
          <w:sz w:val="20"/>
          <w:szCs w:val="20"/>
        </w:rPr>
      </w:pPr>
      <w:r w:rsidRPr="009A437D">
        <w:rPr>
          <w:rFonts w:asciiTheme="minorHAnsi" w:hAnsiTheme="minorHAnsi"/>
          <w:b/>
          <w:color w:val="4472C4" w:themeColor="accent5"/>
          <w:sz w:val="20"/>
          <w:szCs w:val="20"/>
        </w:rPr>
        <w:t>13</w:t>
      </w:r>
      <w:r w:rsidRPr="00B1248C">
        <w:rPr>
          <w:rFonts w:asciiTheme="minorHAnsi" w:hAnsiTheme="minorHAnsi"/>
          <w:color w:val="3B3838" w:themeColor="background2" w:themeShade="40"/>
          <w:sz w:val="20"/>
          <w:szCs w:val="20"/>
        </w:rPr>
        <w:t xml:space="preserve">   Transactions with persons related to PCC members:</w:t>
      </w:r>
    </w:p>
    <w:p w14:paraId="3B745145" w14:textId="77777777" w:rsidR="007D3665" w:rsidRPr="007D3665" w:rsidRDefault="009A437D" w:rsidP="009A437D">
      <w:pPr>
        <w:spacing w:before="120" w:after="120"/>
        <w:ind w:left="340"/>
        <w:rPr>
          <w:rFonts w:asciiTheme="minorHAnsi" w:hAnsiTheme="minorHAnsi"/>
          <w:color w:val="3B3838" w:themeColor="background2" w:themeShade="40"/>
          <w:sz w:val="20"/>
          <w:szCs w:val="20"/>
        </w:rPr>
      </w:pPr>
      <w:r w:rsidRPr="00B1248C">
        <w:rPr>
          <w:rFonts w:asciiTheme="minorHAnsi" w:hAnsiTheme="minorHAnsi"/>
          <w:color w:val="3B3838" w:themeColor="background2" w:themeShade="40"/>
          <w:sz w:val="20"/>
          <w:szCs w:val="20"/>
        </w:rPr>
        <w:t>A payment of £3,681 was made to a relative of a PCC member for decorating the church.</w:t>
      </w:r>
    </w:p>
    <w:p w14:paraId="785E9523" w14:textId="77777777" w:rsidR="007D3665" w:rsidRPr="007D3665" w:rsidRDefault="007D3665" w:rsidP="007D3665">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14</w:t>
      </w:r>
      <w:r w:rsidRPr="007D3665">
        <w:rPr>
          <w:rFonts w:asciiTheme="minorHAnsi" w:hAnsiTheme="minorHAnsi"/>
          <w:color w:val="3B3838" w:themeColor="background2" w:themeShade="40"/>
          <w:sz w:val="20"/>
          <w:szCs w:val="20"/>
        </w:rPr>
        <w:t xml:space="preserve">   Transactions with related charities:</w:t>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p>
    <w:p w14:paraId="5F8C4E15" w14:textId="77777777"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Friends of St Mary's House, The Green, Chicheston is a separate charity, a related party to this PCC. The Revd Obadiah Slope, the Churchwardens and the Treasurer are Trustees of that Charity. During the year £874 was paid by the PCC to St. Jude's House for maintenance of the children's play area; £4,223 was collected by St. Jude's House from PCC members and the congregation of St. Jude's Chicheston as donations to running expenses and for retention in that charity's bank account towards future running costs.</w:t>
      </w:r>
      <w:r w:rsidRPr="007D3665">
        <w:rPr>
          <w:rFonts w:asciiTheme="minorHAnsi" w:hAnsiTheme="minorHAnsi"/>
          <w:color w:val="3B3838" w:themeColor="background2" w:themeShade="40"/>
          <w:sz w:val="20"/>
          <w:szCs w:val="20"/>
        </w:rPr>
        <w:tab/>
      </w:r>
    </w:p>
    <w:p w14:paraId="249C6AE6" w14:textId="77777777" w:rsidR="007D3665" w:rsidRPr="007D3665" w:rsidRDefault="007D3665" w:rsidP="007D3665">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15</w:t>
      </w:r>
      <w:r w:rsidRPr="007D3665">
        <w:rPr>
          <w:rFonts w:asciiTheme="minorHAnsi" w:hAnsiTheme="minorHAnsi"/>
          <w:color w:val="3B3838" w:themeColor="background2" w:themeShade="40"/>
          <w:sz w:val="20"/>
          <w:szCs w:val="20"/>
        </w:rPr>
        <w:t xml:space="preserve">   Statement of funds:</w:t>
      </w:r>
    </w:p>
    <w:p w14:paraId="1FBDC948" w14:textId="77777777" w:rsidR="007D3665" w:rsidRPr="007D3665" w:rsidRDefault="007D3665" w:rsidP="007D3665">
      <w:pPr>
        <w:spacing w:before="120" w:after="120"/>
        <w:ind w:left="340"/>
        <w:rPr>
          <w:rFonts w:asciiTheme="minorHAnsi" w:hAnsiTheme="minorHAnsi"/>
          <w:i/>
          <w:color w:val="3B3838" w:themeColor="background2" w:themeShade="40"/>
          <w:sz w:val="20"/>
          <w:szCs w:val="20"/>
        </w:rPr>
      </w:pPr>
      <w:r w:rsidRPr="00511767">
        <w:rPr>
          <w:rFonts w:asciiTheme="minorHAnsi" w:hAnsiTheme="minorHAnsi"/>
          <w:b/>
          <w:i/>
          <w:color w:val="7B7B7B" w:themeColor="accent3" w:themeShade="BF"/>
          <w:sz w:val="20"/>
          <w:szCs w:val="20"/>
        </w:rPr>
        <w:t>Endowed funds</w:t>
      </w:r>
      <w:r w:rsidRPr="00511767">
        <w:rPr>
          <w:rFonts w:asciiTheme="minorHAnsi" w:hAnsiTheme="minorHAnsi"/>
          <w:i/>
          <w:color w:val="7B7B7B" w:themeColor="accent3" w:themeShade="BF"/>
          <w:sz w:val="20"/>
          <w:szCs w:val="20"/>
        </w:rPr>
        <w:t xml:space="preserve"> </w:t>
      </w:r>
      <w:r w:rsidRPr="007D3665">
        <w:rPr>
          <w:rFonts w:asciiTheme="minorHAnsi" w:hAnsiTheme="minorHAnsi"/>
          <w:i/>
          <w:color w:val="3B3838" w:themeColor="background2" w:themeShade="40"/>
          <w:sz w:val="20"/>
          <w:szCs w:val="20"/>
        </w:rPr>
        <w:t>are required by the donors to be invested and the income spent on specific objectives</w:t>
      </w:r>
    </w:p>
    <w:p w14:paraId="4EDF8CD2" w14:textId="77777777"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Grantly bequest is a permanent endowment, invested in CBF Investment Fund shares, which requires the income to be spent on the churchyard and maintenance of the Grantly tomb.</w:t>
      </w:r>
    </w:p>
    <w:p w14:paraId="712A40EF" w14:textId="77777777"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Fund B is a permanent endowment which requires the income to be spent on our Sunday school and other educational purposes for children and youth.</w:t>
      </w:r>
    </w:p>
    <w:p w14:paraId="7D09F932" w14:textId="77777777" w:rsidR="007D3665" w:rsidRPr="007D3665" w:rsidRDefault="007D3665" w:rsidP="007D3665">
      <w:pPr>
        <w:spacing w:before="120" w:after="120"/>
        <w:ind w:left="340"/>
        <w:rPr>
          <w:rFonts w:asciiTheme="minorHAnsi" w:hAnsiTheme="minorHAnsi"/>
          <w:i/>
          <w:color w:val="3B3838" w:themeColor="background2" w:themeShade="40"/>
          <w:sz w:val="20"/>
          <w:szCs w:val="20"/>
        </w:rPr>
      </w:pPr>
      <w:r w:rsidRPr="00511767">
        <w:rPr>
          <w:rFonts w:asciiTheme="minorHAnsi" w:hAnsiTheme="minorHAnsi"/>
          <w:b/>
          <w:i/>
          <w:color w:val="7B7B7B" w:themeColor="accent3" w:themeShade="BF"/>
          <w:sz w:val="20"/>
          <w:szCs w:val="20"/>
        </w:rPr>
        <w:t>Restricted funds</w:t>
      </w:r>
      <w:r w:rsidRPr="00511767">
        <w:rPr>
          <w:rFonts w:asciiTheme="minorHAnsi" w:hAnsiTheme="minorHAnsi"/>
          <w:i/>
          <w:color w:val="7B7B7B" w:themeColor="accent3" w:themeShade="BF"/>
          <w:sz w:val="20"/>
          <w:szCs w:val="20"/>
        </w:rPr>
        <w:t xml:space="preserve"> </w:t>
      </w:r>
      <w:r w:rsidRPr="007D3665">
        <w:rPr>
          <w:rFonts w:asciiTheme="minorHAnsi" w:hAnsiTheme="minorHAnsi"/>
          <w:i/>
          <w:color w:val="3B3838" w:themeColor="background2" w:themeShade="40"/>
          <w:sz w:val="20"/>
          <w:szCs w:val="20"/>
        </w:rPr>
        <w:t>are not invested permanently but are to be spent within reasonable timescales</w:t>
      </w:r>
    </w:p>
    <w:p w14:paraId="02A9F46B" w14:textId="77777777"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restricted funds comprise the Fabric fund.</w:t>
      </w:r>
    </w:p>
    <w:p w14:paraId="4D126D16" w14:textId="77777777"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Mission Fund holds funds raised for the support of 2 members of the congregation working in Africa.</w:t>
      </w:r>
    </w:p>
    <w:p w14:paraId="56EFB205" w14:textId="77777777"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 xml:space="preserve">The Emily Wilson Fund is....  </w:t>
      </w:r>
    </w:p>
    <w:p w14:paraId="448D502B" w14:textId="77777777"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Mable Parker Fund is</w:t>
      </w:r>
      <w:proofErr w:type="gramStart"/>
      <w:r w:rsidRPr="007D3665">
        <w:rPr>
          <w:rFonts w:asciiTheme="minorHAnsi" w:hAnsiTheme="minorHAnsi"/>
          <w:color w:val="3B3838" w:themeColor="background2" w:themeShade="40"/>
          <w:sz w:val="20"/>
          <w:szCs w:val="20"/>
        </w:rPr>
        <w:t>.....</w:t>
      </w:r>
      <w:proofErr w:type="gramEnd"/>
      <w:r w:rsidRPr="007D3665">
        <w:rPr>
          <w:rFonts w:asciiTheme="minorHAnsi" w:hAnsiTheme="minorHAnsi"/>
          <w:color w:val="3B3838" w:themeColor="background2" w:themeShade="40"/>
          <w:sz w:val="20"/>
          <w:szCs w:val="20"/>
        </w:rPr>
        <w:t xml:space="preserve"> </w:t>
      </w:r>
    </w:p>
    <w:p w14:paraId="7C49601A" w14:textId="77777777" w:rsidR="007D3665" w:rsidRPr="007D3665" w:rsidRDefault="007D3665" w:rsidP="007D3665">
      <w:pPr>
        <w:spacing w:before="120" w:after="120"/>
        <w:ind w:left="340"/>
        <w:rPr>
          <w:rFonts w:asciiTheme="minorHAnsi" w:hAnsiTheme="minorHAnsi"/>
          <w:i/>
          <w:color w:val="3B3838" w:themeColor="background2" w:themeShade="40"/>
          <w:sz w:val="20"/>
          <w:szCs w:val="20"/>
        </w:rPr>
      </w:pPr>
      <w:r w:rsidRPr="00511767">
        <w:rPr>
          <w:rFonts w:asciiTheme="minorHAnsi" w:hAnsiTheme="minorHAnsi"/>
          <w:b/>
          <w:i/>
          <w:color w:val="7B7B7B" w:themeColor="accent3" w:themeShade="BF"/>
          <w:sz w:val="20"/>
          <w:szCs w:val="20"/>
        </w:rPr>
        <w:t>Unrestricted funds</w:t>
      </w:r>
      <w:r w:rsidRPr="00511767">
        <w:rPr>
          <w:rFonts w:asciiTheme="minorHAnsi" w:hAnsiTheme="minorHAnsi"/>
          <w:i/>
          <w:color w:val="7B7B7B" w:themeColor="accent3" w:themeShade="BF"/>
          <w:sz w:val="20"/>
          <w:szCs w:val="20"/>
        </w:rPr>
        <w:t xml:space="preserve"> </w:t>
      </w:r>
      <w:r w:rsidRPr="007D3665">
        <w:rPr>
          <w:rFonts w:asciiTheme="minorHAnsi" w:hAnsiTheme="minorHAnsi"/>
          <w:i/>
          <w:color w:val="3B3838" w:themeColor="background2" w:themeShade="40"/>
          <w:sz w:val="20"/>
          <w:szCs w:val="20"/>
        </w:rPr>
        <w:t>are not subject to any donor restrictions and can be spent as the PCC decides</w:t>
      </w:r>
      <w:r w:rsidRPr="007D3665">
        <w:rPr>
          <w:rFonts w:asciiTheme="minorHAnsi" w:hAnsiTheme="minorHAnsi"/>
          <w:i/>
          <w:color w:val="3B3838" w:themeColor="background2" w:themeShade="40"/>
          <w:sz w:val="20"/>
          <w:szCs w:val="20"/>
        </w:rPr>
        <w:tab/>
      </w:r>
      <w:r w:rsidRPr="007D3665">
        <w:rPr>
          <w:rFonts w:asciiTheme="minorHAnsi" w:hAnsiTheme="minorHAnsi"/>
          <w:i/>
          <w:color w:val="3B3838" w:themeColor="background2" w:themeShade="40"/>
          <w:sz w:val="20"/>
          <w:szCs w:val="20"/>
        </w:rPr>
        <w:tab/>
      </w:r>
      <w:r w:rsidRPr="007D3665">
        <w:rPr>
          <w:rFonts w:asciiTheme="minorHAnsi" w:hAnsiTheme="minorHAnsi"/>
          <w:i/>
          <w:color w:val="3B3838" w:themeColor="background2" w:themeShade="40"/>
          <w:sz w:val="20"/>
          <w:szCs w:val="20"/>
        </w:rPr>
        <w:tab/>
      </w:r>
    </w:p>
    <w:p w14:paraId="25F8C786" w14:textId="77777777"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unrestricted fund includes a designated sum £2,000 which has PCC has set aside towards the cost future roof repairs.</w:t>
      </w:r>
    </w:p>
    <w:p w14:paraId="540B1FBE" w14:textId="77777777" w:rsidR="007D3665" w:rsidRPr="007D3665" w:rsidRDefault="007D3665" w:rsidP="00492AF3">
      <w:pPr>
        <w:spacing w:before="120" w:after="120"/>
        <w:ind w:left="340"/>
        <w:rPr>
          <w:rFonts w:asciiTheme="minorHAnsi" w:hAnsiTheme="minorHAnsi"/>
          <w:b/>
          <w:color w:val="4472C4" w:themeColor="accent5"/>
          <w:sz w:val="44"/>
          <w:szCs w:val="44"/>
        </w:rPr>
      </w:pPr>
      <w:r w:rsidRPr="00511767">
        <w:rPr>
          <w:rFonts w:asciiTheme="minorHAnsi" w:hAnsiTheme="minorHAnsi"/>
          <w:b/>
          <w:i/>
          <w:color w:val="7B7B7B" w:themeColor="accent3" w:themeShade="BF"/>
          <w:sz w:val="20"/>
          <w:szCs w:val="20"/>
        </w:rPr>
        <w:t>The summary of all funds appears on the next page</w:t>
      </w:r>
      <w:r w:rsidRPr="007D3665">
        <w:rPr>
          <w:rFonts w:asciiTheme="minorHAnsi" w:hAnsiTheme="minorHAnsi"/>
          <w:b/>
          <w:color w:val="4472C4" w:themeColor="accent5"/>
          <w:sz w:val="44"/>
          <w:szCs w:val="44"/>
        </w:rPr>
        <w:br w:type="page"/>
      </w:r>
    </w:p>
    <w:p w14:paraId="49CDA17A" w14:textId="77777777" w:rsidR="007D3665" w:rsidRPr="00996BF3" w:rsidRDefault="007D3665" w:rsidP="007D3665">
      <w:pPr>
        <w:rPr>
          <w:rFonts w:ascii="Calibri" w:hAnsi="Calibri"/>
          <w:color w:val="2F5496" w:themeColor="accent5" w:themeShade="BF"/>
          <w:sz w:val="22"/>
          <w:szCs w:val="22"/>
        </w:rPr>
      </w:pPr>
      <w:r w:rsidRPr="00996BF3">
        <w:rPr>
          <w:rFonts w:asciiTheme="minorHAnsi" w:hAnsiTheme="minorHAnsi"/>
          <w:b/>
          <w:color w:val="2F5496" w:themeColor="accent5" w:themeShade="BF"/>
          <w:sz w:val="44"/>
          <w:szCs w:val="44"/>
        </w:rPr>
        <w:lastRenderedPageBreak/>
        <w:t>St Jude’s Church, Chicheston</w:t>
      </w:r>
      <w:r w:rsidRPr="00996BF3">
        <w:rPr>
          <w:rFonts w:asciiTheme="minorHAnsi" w:hAnsiTheme="minorHAnsi"/>
          <w:b/>
          <w:color w:val="2F5496" w:themeColor="accent5" w:themeShade="BF"/>
          <w:sz w:val="52"/>
          <w:szCs w:val="52"/>
        </w:rPr>
        <w:t xml:space="preserve"> </w:t>
      </w:r>
      <w:r w:rsidRPr="00996BF3">
        <w:rPr>
          <w:rFonts w:ascii="Calibri" w:hAnsi="Calibri"/>
          <w:i/>
          <w:color w:val="2F5496" w:themeColor="accent5" w:themeShade="BF"/>
          <w:sz w:val="22"/>
          <w:szCs w:val="22"/>
        </w:rPr>
        <w:t>registered charity number X123456</w:t>
      </w:r>
    </w:p>
    <w:p w14:paraId="70B89CE9" w14:textId="77777777" w:rsidR="007D3665" w:rsidRPr="00996BF3" w:rsidRDefault="007D3665" w:rsidP="007D3665">
      <w:pPr>
        <w:pBdr>
          <w:bottom w:val="single" w:sz="12" w:space="1" w:color="7B7B7B" w:themeColor="accent3" w:themeShade="BF"/>
        </w:pBdr>
        <w:spacing w:after="120"/>
        <w:rPr>
          <w:rFonts w:ascii="Calibri" w:hAnsi="Calibri"/>
          <w:b/>
          <w:color w:val="2F5496" w:themeColor="accent5" w:themeShade="BF"/>
          <w:sz w:val="44"/>
          <w:szCs w:val="44"/>
        </w:rPr>
      </w:pPr>
      <w:r w:rsidRPr="00996BF3">
        <w:rPr>
          <w:rFonts w:ascii="Calibri" w:hAnsi="Calibri"/>
          <w:b/>
          <w:color w:val="2F5496" w:themeColor="accent5" w:themeShade="BF"/>
          <w:sz w:val="44"/>
          <w:szCs w:val="44"/>
        </w:rPr>
        <w:t>Notes to the Financial Report</w:t>
      </w:r>
    </w:p>
    <w:p w14:paraId="75687D71" w14:textId="77777777" w:rsidR="007D3665" w:rsidRPr="009A437D" w:rsidRDefault="009A437D" w:rsidP="007D3665">
      <w:pPr>
        <w:spacing w:before="120" w:after="120"/>
        <w:rPr>
          <w:rFonts w:asciiTheme="minorHAnsi" w:hAnsiTheme="minorHAnsi"/>
          <w:b/>
          <w:color w:val="7B7B7B" w:themeColor="accent3" w:themeShade="BF"/>
          <w:sz w:val="20"/>
          <w:szCs w:val="20"/>
        </w:rPr>
      </w:pPr>
      <w:r w:rsidRPr="009A437D">
        <w:rPr>
          <w:rFonts w:asciiTheme="minorHAnsi" w:hAnsiTheme="minorHAnsi"/>
          <w:b/>
          <w:color w:val="4472C4" w:themeColor="accent5"/>
          <w:sz w:val="20"/>
          <w:szCs w:val="20"/>
        </w:rPr>
        <w:t>1</w:t>
      </w:r>
      <w:r w:rsidR="0077543C">
        <w:rPr>
          <w:rFonts w:asciiTheme="minorHAnsi" w:hAnsiTheme="minorHAnsi"/>
          <w:b/>
          <w:color w:val="4472C4" w:themeColor="accent5"/>
          <w:sz w:val="20"/>
          <w:szCs w:val="20"/>
        </w:rPr>
        <w:t>5</w:t>
      </w:r>
      <w:r>
        <w:rPr>
          <w:rFonts w:asciiTheme="minorHAnsi" w:hAnsiTheme="minorHAnsi"/>
          <w:b/>
          <w:color w:val="7B7B7B" w:themeColor="accent3" w:themeShade="BF"/>
          <w:sz w:val="20"/>
          <w:szCs w:val="20"/>
        </w:rPr>
        <w:t xml:space="preserve">  </w:t>
      </w:r>
      <w:r w:rsidR="007D3665" w:rsidRPr="00AB740E">
        <w:rPr>
          <w:rFonts w:asciiTheme="minorHAnsi" w:hAnsiTheme="minorHAnsi"/>
          <w:color w:val="7B7B7B" w:themeColor="accent3" w:themeShade="BF"/>
          <w:sz w:val="20"/>
          <w:szCs w:val="20"/>
        </w:rPr>
        <w:t>Summary of funds</w:t>
      </w:r>
    </w:p>
    <w:p w14:paraId="44A16058" w14:textId="77777777" w:rsidR="00C212EA" w:rsidRDefault="007D3665" w:rsidP="007D3665">
      <w:pPr>
        <w:spacing w:before="120" w:after="120"/>
        <w:rPr>
          <w:rFonts w:asciiTheme="minorHAnsi" w:hAnsiTheme="minorHAnsi"/>
          <w:i/>
          <w:color w:val="3B3838" w:themeColor="background2" w:themeShade="40"/>
          <w:sz w:val="20"/>
          <w:szCs w:val="20"/>
        </w:rPr>
      </w:pPr>
      <w:r w:rsidRPr="0077543C">
        <w:rPr>
          <w:rFonts w:asciiTheme="minorHAnsi" w:hAnsiTheme="minorHAnsi"/>
          <w:color w:val="3B3838" w:themeColor="background2" w:themeShade="40"/>
          <w:sz w:val="20"/>
          <w:szCs w:val="20"/>
        </w:rPr>
        <w:t>Fund income and expenditure and final balances are as follows:</w:t>
      </w:r>
    </w:p>
    <w:tbl>
      <w:tblPr>
        <w:tblW w:w="8560" w:type="dxa"/>
        <w:tblLook w:val="04A0" w:firstRow="1" w:lastRow="0" w:firstColumn="1" w:lastColumn="0" w:noHBand="0" w:noVBand="1"/>
      </w:tblPr>
      <w:tblGrid>
        <w:gridCol w:w="2700"/>
        <w:gridCol w:w="1080"/>
        <w:gridCol w:w="1120"/>
        <w:gridCol w:w="1125"/>
        <w:gridCol w:w="1120"/>
        <w:gridCol w:w="1160"/>
        <w:gridCol w:w="260"/>
      </w:tblGrid>
      <w:tr w:rsidR="00C212EA" w:rsidRPr="00C212EA" w14:paraId="71411992" w14:textId="77777777" w:rsidTr="00C212EA">
        <w:trPr>
          <w:trHeight w:val="300"/>
        </w:trPr>
        <w:tc>
          <w:tcPr>
            <w:tcW w:w="2700" w:type="dxa"/>
            <w:tcBorders>
              <w:top w:val="single" w:sz="4" w:space="0" w:color="7B7B7B"/>
              <w:left w:val="nil"/>
              <w:bottom w:val="nil"/>
              <w:right w:val="nil"/>
            </w:tcBorders>
            <w:shd w:val="clear" w:color="auto" w:fill="auto"/>
            <w:noWrap/>
            <w:vAlign w:val="center"/>
            <w:hideMark/>
          </w:tcPr>
          <w:p w14:paraId="7DF9F964"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080" w:type="dxa"/>
            <w:tcBorders>
              <w:top w:val="single" w:sz="4" w:space="0" w:color="7B7B7B"/>
              <w:left w:val="single" w:sz="4" w:space="0" w:color="7B7B7B"/>
              <w:bottom w:val="nil"/>
              <w:right w:val="single" w:sz="4" w:space="0" w:color="7B7B7B"/>
            </w:tcBorders>
            <w:shd w:val="clear" w:color="auto" w:fill="auto"/>
            <w:noWrap/>
            <w:vAlign w:val="center"/>
            <w:hideMark/>
          </w:tcPr>
          <w:p w14:paraId="79E160F8"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Balances</w:t>
            </w:r>
          </w:p>
        </w:tc>
        <w:tc>
          <w:tcPr>
            <w:tcW w:w="1120" w:type="dxa"/>
            <w:tcBorders>
              <w:top w:val="single" w:sz="4" w:space="0" w:color="7B7B7B"/>
              <w:left w:val="nil"/>
              <w:bottom w:val="nil"/>
              <w:right w:val="single" w:sz="4" w:space="0" w:color="7B7B7B"/>
            </w:tcBorders>
            <w:shd w:val="clear" w:color="auto" w:fill="auto"/>
            <w:noWrap/>
            <w:vAlign w:val="center"/>
            <w:hideMark/>
          </w:tcPr>
          <w:p w14:paraId="5651FCCF"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single" w:sz="4" w:space="0" w:color="7B7B7B"/>
              <w:left w:val="nil"/>
              <w:bottom w:val="nil"/>
              <w:right w:val="single" w:sz="4" w:space="0" w:color="7B7B7B"/>
            </w:tcBorders>
            <w:shd w:val="clear" w:color="auto" w:fill="auto"/>
            <w:noWrap/>
            <w:vAlign w:val="center"/>
            <w:hideMark/>
          </w:tcPr>
          <w:p w14:paraId="225C6EA3"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single" w:sz="4" w:space="0" w:color="7B7B7B"/>
              <w:left w:val="nil"/>
              <w:bottom w:val="nil"/>
              <w:right w:val="single" w:sz="4" w:space="0" w:color="7B7B7B"/>
            </w:tcBorders>
            <w:shd w:val="clear" w:color="auto" w:fill="auto"/>
            <w:noWrap/>
            <w:vAlign w:val="center"/>
            <w:hideMark/>
          </w:tcPr>
          <w:p w14:paraId="4F0D2A1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Transfers,</w:t>
            </w:r>
          </w:p>
        </w:tc>
        <w:tc>
          <w:tcPr>
            <w:tcW w:w="1160" w:type="dxa"/>
            <w:tcBorders>
              <w:top w:val="single" w:sz="4" w:space="0" w:color="7B7B7B"/>
              <w:left w:val="nil"/>
              <w:bottom w:val="nil"/>
              <w:right w:val="single" w:sz="4" w:space="0" w:color="7B7B7B"/>
            </w:tcBorders>
            <w:shd w:val="clear" w:color="auto" w:fill="auto"/>
            <w:noWrap/>
            <w:vAlign w:val="center"/>
            <w:hideMark/>
          </w:tcPr>
          <w:p w14:paraId="4714D47A"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Balances</w:t>
            </w:r>
          </w:p>
        </w:tc>
        <w:tc>
          <w:tcPr>
            <w:tcW w:w="260" w:type="dxa"/>
            <w:tcBorders>
              <w:top w:val="nil"/>
              <w:left w:val="nil"/>
              <w:bottom w:val="nil"/>
              <w:right w:val="nil"/>
            </w:tcBorders>
            <w:shd w:val="clear" w:color="auto" w:fill="auto"/>
            <w:noWrap/>
            <w:vAlign w:val="center"/>
            <w:hideMark/>
          </w:tcPr>
          <w:p w14:paraId="05282C88"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4B08B36A" w14:textId="77777777" w:rsidTr="00C212EA">
        <w:trPr>
          <w:trHeight w:val="300"/>
        </w:trPr>
        <w:tc>
          <w:tcPr>
            <w:tcW w:w="2700" w:type="dxa"/>
            <w:tcBorders>
              <w:top w:val="nil"/>
              <w:left w:val="nil"/>
              <w:bottom w:val="nil"/>
              <w:right w:val="nil"/>
            </w:tcBorders>
            <w:shd w:val="clear" w:color="auto" w:fill="auto"/>
            <w:noWrap/>
            <w:vAlign w:val="center"/>
            <w:hideMark/>
          </w:tcPr>
          <w:p w14:paraId="697EF0C5" w14:textId="77777777" w:rsidR="00C212EA" w:rsidRPr="00C212EA" w:rsidRDefault="00C212EA" w:rsidP="00C212EA">
            <w:pPr>
              <w:jc w:val="center"/>
              <w:rPr>
                <w:sz w:val="20"/>
                <w:szCs w:val="20"/>
                <w:lang w:eastAsia="en-GB"/>
              </w:rPr>
            </w:pPr>
          </w:p>
        </w:tc>
        <w:tc>
          <w:tcPr>
            <w:tcW w:w="1080" w:type="dxa"/>
            <w:tcBorders>
              <w:top w:val="nil"/>
              <w:left w:val="single" w:sz="4" w:space="0" w:color="7B7B7B"/>
              <w:bottom w:val="nil"/>
              <w:right w:val="single" w:sz="4" w:space="0" w:color="7B7B7B"/>
            </w:tcBorders>
            <w:shd w:val="clear" w:color="auto" w:fill="auto"/>
            <w:noWrap/>
            <w:vAlign w:val="center"/>
            <w:hideMark/>
          </w:tcPr>
          <w:p w14:paraId="45E7A3C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b/</w:t>
            </w:r>
            <w:proofErr w:type="spellStart"/>
            <w:r w:rsidRPr="00C212EA">
              <w:rPr>
                <w:rFonts w:ascii="Calibri" w:hAnsi="Calibri" w:cs="Calibri"/>
                <w:b/>
                <w:bCs/>
                <w:color w:val="3A3838"/>
                <w:sz w:val="18"/>
                <w:szCs w:val="18"/>
                <w:lang w:eastAsia="en-GB"/>
              </w:rPr>
              <w:t>fwd</w:t>
            </w:r>
            <w:proofErr w:type="spellEnd"/>
          </w:p>
        </w:tc>
        <w:tc>
          <w:tcPr>
            <w:tcW w:w="1120" w:type="dxa"/>
            <w:tcBorders>
              <w:top w:val="nil"/>
              <w:left w:val="nil"/>
              <w:bottom w:val="nil"/>
              <w:right w:val="single" w:sz="4" w:space="0" w:color="7B7B7B"/>
            </w:tcBorders>
            <w:shd w:val="clear" w:color="auto" w:fill="auto"/>
            <w:noWrap/>
            <w:vAlign w:val="center"/>
            <w:hideMark/>
          </w:tcPr>
          <w:p w14:paraId="62833746"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5EEC6FCA"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2F897FC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other gains</w:t>
            </w:r>
          </w:p>
        </w:tc>
        <w:tc>
          <w:tcPr>
            <w:tcW w:w="1160" w:type="dxa"/>
            <w:tcBorders>
              <w:top w:val="nil"/>
              <w:left w:val="nil"/>
              <w:bottom w:val="nil"/>
              <w:right w:val="single" w:sz="4" w:space="0" w:color="7B7B7B"/>
            </w:tcBorders>
            <w:shd w:val="clear" w:color="auto" w:fill="auto"/>
            <w:noWrap/>
            <w:vAlign w:val="center"/>
            <w:hideMark/>
          </w:tcPr>
          <w:p w14:paraId="48F80EF8"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c/</w:t>
            </w:r>
            <w:proofErr w:type="spellStart"/>
            <w:r w:rsidRPr="00C212EA">
              <w:rPr>
                <w:rFonts w:ascii="Calibri" w:hAnsi="Calibri" w:cs="Calibri"/>
                <w:b/>
                <w:bCs/>
                <w:color w:val="3A3838"/>
                <w:sz w:val="18"/>
                <w:szCs w:val="18"/>
                <w:lang w:eastAsia="en-GB"/>
              </w:rPr>
              <w:t>fwd</w:t>
            </w:r>
            <w:proofErr w:type="spellEnd"/>
          </w:p>
        </w:tc>
        <w:tc>
          <w:tcPr>
            <w:tcW w:w="260" w:type="dxa"/>
            <w:tcBorders>
              <w:top w:val="nil"/>
              <w:left w:val="nil"/>
              <w:bottom w:val="nil"/>
              <w:right w:val="nil"/>
            </w:tcBorders>
            <w:shd w:val="clear" w:color="auto" w:fill="auto"/>
            <w:noWrap/>
            <w:vAlign w:val="center"/>
            <w:hideMark/>
          </w:tcPr>
          <w:p w14:paraId="6F632ED6"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7E4ED5D3" w14:textId="77777777" w:rsidTr="00C212EA">
        <w:trPr>
          <w:trHeight w:val="300"/>
        </w:trPr>
        <w:tc>
          <w:tcPr>
            <w:tcW w:w="2700" w:type="dxa"/>
            <w:tcBorders>
              <w:top w:val="nil"/>
              <w:left w:val="nil"/>
              <w:bottom w:val="single" w:sz="8" w:space="0" w:color="7B7B7B"/>
              <w:right w:val="nil"/>
            </w:tcBorders>
            <w:shd w:val="clear" w:color="auto" w:fill="auto"/>
            <w:noWrap/>
            <w:vAlign w:val="center"/>
            <w:hideMark/>
          </w:tcPr>
          <w:p w14:paraId="27D7C419"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080" w:type="dxa"/>
            <w:tcBorders>
              <w:top w:val="nil"/>
              <w:left w:val="single" w:sz="4" w:space="0" w:color="7B7B7B"/>
              <w:bottom w:val="nil"/>
              <w:right w:val="single" w:sz="4" w:space="0" w:color="7B7B7B"/>
            </w:tcBorders>
            <w:shd w:val="clear" w:color="auto" w:fill="auto"/>
            <w:noWrap/>
            <w:vAlign w:val="center"/>
            <w:hideMark/>
          </w:tcPr>
          <w:p w14:paraId="1B8ABDB7"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1 Jan 2020</w:t>
            </w:r>
          </w:p>
        </w:tc>
        <w:tc>
          <w:tcPr>
            <w:tcW w:w="1120" w:type="dxa"/>
            <w:tcBorders>
              <w:top w:val="nil"/>
              <w:left w:val="nil"/>
              <w:bottom w:val="nil"/>
              <w:right w:val="single" w:sz="4" w:space="0" w:color="7B7B7B"/>
            </w:tcBorders>
            <w:shd w:val="clear" w:color="auto" w:fill="auto"/>
            <w:noWrap/>
            <w:vAlign w:val="center"/>
            <w:hideMark/>
          </w:tcPr>
          <w:p w14:paraId="349CC5A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Income   </w:t>
            </w:r>
          </w:p>
        </w:tc>
        <w:tc>
          <w:tcPr>
            <w:tcW w:w="1120" w:type="dxa"/>
            <w:tcBorders>
              <w:top w:val="nil"/>
              <w:left w:val="nil"/>
              <w:bottom w:val="nil"/>
              <w:right w:val="single" w:sz="4" w:space="0" w:color="7B7B7B"/>
            </w:tcBorders>
            <w:shd w:val="clear" w:color="auto" w:fill="auto"/>
            <w:noWrap/>
            <w:vAlign w:val="center"/>
            <w:hideMark/>
          </w:tcPr>
          <w:p w14:paraId="7D57B65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Expenditure</w:t>
            </w:r>
          </w:p>
        </w:tc>
        <w:tc>
          <w:tcPr>
            <w:tcW w:w="1120" w:type="dxa"/>
            <w:tcBorders>
              <w:top w:val="nil"/>
              <w:left w:val="nil"/>
              <w:bottom w:val="nil"/>
              <w:right w:val="single" w:sz="4" w:space="0" w:color="7B7B7B"/>
            </w:tcBorders>
            <w:shd w:val="clear" w:color="auto" w:fill="auto"/>
            <w:noWrap/>
            <w:vAlign w:val="center"/>
            <w:hideMark/>
          </w:tcPr>
          <w:p w14:paraId="28FC030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and losses</w:t>
            </w:r>
          </w:p>
        </w:tc>
        <w:tc>
          <w:tcPr>
            <w:tcW w:w="1160" w:type="dxa"/>
            <w:tcBorders>
              <w:top w:val="nil"/>
              <w:left w:val="nil"/>
              <w:bottom w:val="nil"/>
              <w:right w:val="single" w:sz="4" w:space="0" w:color="7B7B7B"/>
            </w:tcBorders>
            <w:shd w:val="clear" w:color="auto" w:fill="auto"/>
            <w:noWrap/>
            <w:vAlign w:val="center"/>
            <w:hideMark/>
          </w:tcPr>
          <w:p w14:paraId="670DC78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31 Dec 2020</w:t>
            </w:r>
          </w:p>
        </w:tc>
        <w:tc>
          <w:tcPr>
            <w:tcW w:w="260" w:type="dxa"/>
            <w:tcBorders>
              <w:top w:val="nil"/>
              <w:left w:val="nil"/>
              <w:bottom w:val="nil"/>
              <w:right w:val="nil"/>
            </w:tcBorders>
            <w:shd w:val="clear" w:color="auto" w:fill="auto"/>
            <w:noWrap/>
            <w:vAlign w:val="center"/>
            <w:hideMark/>
          </w:tcPr>
          <w:p w14:paraId="16ACCD5B"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12491931" w14:textId="77777777" w:rsidTr="00C212EA">
        <w:trPr>
          <w:trHeight w:val="300"/>
        </w:trPr>
        <w:tc>
          <w:tcPr>
            <w:tcW w:w="2700" w:type="dxa"/>
            <w:tcBorders>
              <w:top w:val="nil"/>
              <w:left w:val="nil"/>
              <w:bottom w:val="nil"/>
              <w:right w:val="nil"/>
            </w:tcBorders>
            <w:shd w:val="clear" w:color="auto" w:fill="auto"/>
            <w:noWrap/>
            <w:vAlign w:val="bottom"/>
            <w:hideMark/>
          </w:tcPr>
          <w:p w14:paraId="316E0194" w14:textId="77777777" w:rsidR="00C212EA" w:rsidRPr="00C212EA" w:rsidRDefault="00C212EA" w:rsidP="00C212EA">
            <w:pPr>
              <w:jc w:val="center"/>
              <w:rPr>
                <w:sz w:val="20"/>
                <w:szCs w:val="20"/>
                <w:lang w:eastAsia="en-GB"/>
              </w:rPr>
            </w:pPr>
          </w:p>
        </w:tc>
        <w:tc>
          <w:tcPr>
            <w:tcW w:w="1080" w:type="dxa"/>
            <w:tcBorders>
              <w:top w:val="single" w:sz="8" w:space="0" w:color="7B7B7B"/>
              <w:left w:val="single" w:sz="4" w:space="0" w:color="7B7B7B"/>
              <w:bottom w:val="nil"/>
              <w:right w:val="single" w:sz="4" w:space="0" w:color="7B7B7B"/>
            </w:tcBorders>
            <w:shd w:val="clear" w:color="auto" w:fill="auto"/>
            <w:noWrap/>
            <w:vAlign w:val="center"/>
            <w:hideMark/>
          </w:tcPr>
          <w:p w14:paraId="643F6367"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w:t>
            </w:r>
          </w:p>
        </w:tc>
        <w:tc>
          <w:tcPr>
            <w:tcW w:w="1120" w:type="dxa"/>
            <w:tcBorders>
              <w:top w:val="single" w:sz="8" w:space="0" w:color="7B7B7B"/>
              <w:left w:val="nil"/>
              <w:bottom w:val="nil"/>
              <w:right w:val="single" w:sz="4" w:space="0" w:color="7B7B7B"/>
            </w:tcBorders>
            <w:shd w:val="clear" w:color="auto" w:fill="auto"/>
            <w:noWrap/>
            <w:vAlign w:val="center"/>
            <w:hideMark/>
          </w:tcPr>
          <w:p w14:paraId="6ED5620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w:t>
            </w:r>
          </w:p>
        </w:tc>
        <w:tc>
          <w:tcPr>
            <w:tcW w:w="1120" w:type="dxa"/>
            <w:tcBorders>
              <w:top w:val="single" w:sz="8" w:space="0" w:color="7B7B7B"/>
              <w:left w:val="nil"/>
              <w:bottom w:val="nil"/>
              <w:right w:val="single" w:sz="4" w:space="0" w:color="7B7B7B"/>
            </w:tcBorders>
            <w:shd w:val="clear" w:color="auto" w:fill="auto"/>
            <w:noWrap/>
            <w:vAlign w:val="center"/>
            <w:hideMark/>
          </w:tcPr>
          <w:p w14:paraId="0B1F5B53"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w:t>
            </w:r>
          </w:p>
        </w:tc>
        <w:tc>
          <w:tcPr>
            <w:tcW w:w="1120" w:type="dxa"/>
            <w:tcBorders>
              <w:top w:val="single" w:sz="8" w:space="0" w:color="7B7B7B"/>
              <w:left w:val="nil"/>
              <w:bottom w:val="nil"/>
              <w:right w:val="single" w:sz="4" w:space="0" w:color="7B7B7B"/>
            </w:tcBorders>
            <w:shd w:val="clear" w:color="auto" w:fill="auto"/>
            <w:noWrap/>
            <w:vAlign w:val="center"/>
            <w:hideMark/>
          </w:tcPr>
          <w:p w14:paraId="4CFF4775"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w:t>
            </w:r>
          </w:p>
        </w:tc>
        <w:tc>
          <w:tcPr>
            <w:tcW w:w="1160" w:type="dxa"/>
            <w:tcBorders>
              <w:top w:val="single" w:sz="8" w:space="0" w:color="7B7B7B"/>
              <w:left w:val="nil"/>
              <w:bottom w:val="nil"/>
              <w:right w:val="single" w:sz="4" w:space="0" w:color="7B7B7B"/>
            </w:tcBorders>
            <w:shd w:val="clear" w:color="auto" w:fill="auto"/>
            <w:noWrap/>
            <w:vAlign w:val="center"/>
            <w:hideMark/>
          </w:tcPr>
          <w:p w14:paraId="78653834"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w:t>
            </w:r>
          </w:p>
        </w:tc>
        <w:tc>
          <w:tcPr>
            <w:tcW w:w="260" w:type="dxa"/>
            <w:tcBorders>
              <w:top w:val="nil"/>
              <w:left w:val="nil"/>
              <w:bottom w:val="nil"/>
              <w:right w:val="nil"/>
            </w:tcBorders>
            <w:shd w:val="clear" w:color="auto" w:fill="auto"/>
            <w:noWrap/>
            <w:vAlign w:val="center"/>
            <w:hideMark/>
          </w:tcPr>
          <w:p w14:paraId="5E2A27E3"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68DFBB9E" w14:textId="77777777" w:rsidTr="00C212EA">
        <w:trPr>
          <w:trHeight w:val="300"/>
        </w:trPr>
        <w:tc>
          <w:tcPr>
            <w:tcW w:w="2700" w:type="dxa"/>
            <w:tcBorders>
              <w:top w:val="nil"/>
              <w:left w:val="nil"/>
              <w:bottom w:val="nil"/>
              <w:right w:val="nil"/>
            </w:tcBorders>
            <w:shd w:val="clear" w:color="auto" w:fill="auto"/>
            <w:noWrap/>
            <w:vAlign w:val="center"/>
            <w:hideMark/>
          </w:tcPr>
          <w:p w14:paraId="19582B98" w14:textId="77777777" w:rsidR="00C212EA" w:rsidRPr="00C212EA" w:rsidRDefault="00C212EA" w:rsidP="00C212EA">
            <w:pPr>
              <w:jc w:val="center"/>
              <w:rPr>
                <w:sz w:val="20"/>
                <w:szCs w:val="20"/>
                <w:lang w:eastAsia="en-GB"/>
              </w:rPr>
            </w:pPr>
          </w:p>
        </w:tc>
        <w:tc>
          <w:tcPr>
            <w:tcW w:w="1080" w:type="dxa"/>
            <w:tcBorders>
              <w:top w:val="nil"/>
              <w:left w:val="single" w:sz="4" w:space="0" w:color="7B7B7B"/>
              <w:bottom w:val="nil"/>
              <w:right w:val="single" w:sz="4" w:space="0" w:color="7B7B7B"/>
            </w:tcBorders>
            <w:shd w:val="clear" w:color="auto" w:fill="auto"/>
            <w:noWrap/>
            <w:vAlign w:val="center"/>
            <w:hideMark/>
          </w:tcPr>
          <w:p w14:paraId="668D21EF"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4F5BC51C"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0EA5A39C"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03824263"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60" w:type="dxa"/>
            <w:tcBorders>
              <w:top w:val="nil"/>
              <w:left w:val="nil"/>
              <w:bottom w:val="nil"/>
              <w:right w:val="single" w:sz="4" w:space="0" w:color="7B7B7B"/>
            </w:tcBorders>
            <w:shd w:val="clear" w:color="auto" w:fill="auto"/>
            <w:noWrap/>
            <w:vAlign w:val="center"/>
            <w:hideMark/>
          </w:tcPr>
          <w:p w14:paraId="3739719C"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260" w:type="dxa"/>
            <w:tcBorders>
              <w:top w:val="nil"/>
              <w:left w:val="nil"/>
              <w:bottom w:val="nil"/>
              <w:right w:val="nil"/>
            </w:tcBorders>
            <w:shd w:val="clear" w:color="auto" w:fill="auto"/>
            <w:noWrap/>
            <w:vAlign w:val="center"/>
            <w:hideMark/>
          </w:tcPr>
          <w:p w14:paraId="31C83681" w14:textId="77777777" w:rsidR="00C212EA" w:rsidRPr="00C212EA" w:rsidRDefault="00C212EA" w:rsidP="00C212EA">
            <w:pPr>
              <w:rPr>
                <w:rFonts w:ascii="Calibri" w:hAnsi="Calibri" w:cs="Calibri"/>
                <w:b/>
                <w:bCs/>
                <w:color w:val="3A3838"/>
                <w:sz w:val="18"/>
                <w:szCs w:val="18"/>
                <w:lang w:eastAsia="en-GB"/>
              </w:rPr>
            </w:pPr>
          </w:p>
        </w:tc>
      </w:tr>
      <w:tr w:rsidR="00C212EA" w:rsidRPr="00C212EA" w14:paraId="7EA607FF" w14:textId="77777777" w:rsidTr="00C212EA">
        <w:trPr>
          <w:trHeight w:val="300"/>
        </w:trPr>
        <w:tc>
          <w:tcPr>
            <w:tcW w:w="2700" w:type="dxa"/>
            <w:tcBorders>
              <w:top w:val="nil"/>
              <w:left w:val="nil"/>
              <w:bottom w:val="nil"/>
              <w:right w:val="nil"/>
            </w:tcBorders>
            <w:shd w:val="clear" w:color="auto" w:fill="auto"/>
            <w:noWrap/>
            <w:vAlign w:val="center"/>
            <w:hideMark/>
          </w:tcPr>
          <w:p w14:paraId="6A2D848C"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Grantly bequest</w:t>
            </w:r>
          </w:p>
        </w:tc>
        <w:tc>
          <w:tcPr>
            <w:tcW w:w="1080" w:type="dxa"/>
            <w:tcBorders>
              <w:top w:val="nil"/>
              <w:left w:val="single" w:sz="4" w:space="0" w:color="7B7B7B"/>
              <w:bottom w:val="nil"/>
              <w:right w:val="single" w:sz="4" w:space="0" w:color="7B7B7B"/>
            </w:tcBorders>
            <w:shd w:val="clear" w:color="auto" w:fill="auto"/>
            <w:noWrap/>
            <w:vAlign w:val="center"/>
            <w:hideMark/>
          </w:tcPr>
          <w:p w14:paraId="6F42DB2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1,227 </w:t>
            </w:r>
          </w:p>
        </w:tc>
        <w:tc>
          <w:tcPr>
            <w:tcW w:w="1120" w:type="dxa"/>
            <w:tcBorders>
              <w:top w:val="nil"/>
              <w:left w:val="nil"/>
              <w:bottom w:val="nil"/>
              <w:right w:val="single" w:sz="4" w:space="0" w:color="7B7B7B"/>
            </w:tcBorders>
            <w:shd w:val="clear" w:color="auto" w:fill="auto"/>
            <w:noWrap/>
            <w:vAlign w:val="center"/>
            <w:hideMark/>
          </w:tcPr>
          <w:p w14:paraId="72DD6CE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215 </w:t>
            </w:r>
          </w:p>
        </w:tc>
        <w:tc>
          <w:tcPr>
            <w:tcW w:w="1120" w:type="dxa"/>
            <w:tcBorders>
              <w:top w:val="nil"/>
              <w:left w:val="nil"/>
              <w:bottom w:val="nil"/>
              <w:right w:val="single" w:sz="4" w:space="0" w:color="7B7B7B"/>
            </w:tcBorders>
            <w:shd w:val="clear" w:color="auto" w:fill="auto"/>
            <w:noWrap/>
            <w:vAlign w:val="center"/>
            <w:hideMark/>
          </w:tcPr>
          <w:p w14:paraId="33A70985"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2A25110E"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60" w:type="dxa"/>
            <w:tcBorders>
              <w:top w:val="nil"/>
              <w:left w:val="nil"/>
              <w:bottom w:val="nil"/>
              <w:right w:val="single" w:sz="4" w:space="0" w:color="7B7B7B"/>
            </w:tcBorders>
            <w:shd w:val="clear" w:color="auto" w:fill="auto"/>
            <w:noWrap/>
            <w:vAlign w:val="center"/>
            <w:hideMark/>
          </w:tcPr>
          <w:p w14:paraId="6B0C027A"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1,442 </w:t>
            </w:r>
          </w:p>
        </w:tc>
        <w:tc>
          <w:tcPr>
            <w:tcW w:w="260" w:type="dxa"/>
            <w:tcBorders>
              <w:top w:val="nil"/>
              <w:left w:val="nil"/>
              <w:bottom w:val="nil"/>
              <w:right w:val="nil"/>
            </w:tcBorders>
            <w:shd w:val="clear" w:color="auto" w:fill="auto"/>
            <w:noWrap/>
            <w:vAlign w:val="center"/>
            <w:hideMark/>
          </w:tcPr>
          <w:p w14:paraId="46C7EB98"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112B9C6E" w14:textId="77777777" w:rsidTr="00C212EA">
        <w:trPr>
          <w:trHeight w:val="300"/>
        </w:trPr>
        <w:tc>
          <w:tcPr>
            <w:tcW w:w="2700" w:type="dxa"/>
            <w:tcBorders>
              <w:top w:val="nil"/>
              <w:left w:val="nil"/>
              <w:bottom w:val="nil"/>
              <w:right w:val="nil"/>
            </w:tcBorders>
            <w:shd w:val="clear" w:color="auto" w:fill="auto"/>
            <w:noWrap/>
            <w:vAlign w:val="center"/>
            <w:hideMark/>
          </w:tcPr>
          <w:p w14:paraId="428DC36A"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Fund B</w:t>
            </w:r>
          </w:p>
        </w:tc>
        <w:tc>
          <w:tcPr>
            <w:tcW w:w="1080" w:type="dxa"/>
            <w:tcBorders>
              <w:top w:val="nil"/>
              <w:left w:val="single" w:sz="4" w:space="0" w:color="7B7B7B"/>
              <w:bottom w:val="nil"/>
              <w:right w:val="single" w:sz="4" w:space="0" w:color="7B7B7B"/>
            </w:tcBorders>
            <w:shd w:val="clear" w:color="auto" w:fill="auto"/>
            <w:noWrap/>
            <w:vAlign w:val="center"/>
            <w:hideMark/>
          </w:tcPr>
          <w:p w14:paraId="538E8410"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5,000 </w:t>
            </w:r>
          </w:p>
        </w:tc>
        <w:tc>
          <w:tcPr>
            <w:tcW w:w="1120" w:type="dxa"/>
            <w:tcBorders>
              <w:top w:val="nil"/>
              <w:left w:val="nil"/>
              <w:bottom w:val="nil"/>
              <w:right w:val="single" w:sz="4" w:space="0" w:color="7B7B7B"/>
            </w:tcBorders>
            <w:shd w:val="clear" w:color="auto" w:fill="auto"/>
            <w:noWrap/>
            <w:vAlign w:val="center"/>
            <w:hideMark/>
          </w:tcPr>
          <w:p w14:paraId="1D6D296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85 </w:t>
            </w:r>
          </w:p>
        </w:tc>
        <w:tc>
          <w:tcPr>
            <w:tcW w:w="1120" w:type="dxa"/>
            <w:tcBorders>
              <w:top w:val="nil"/>
              <w:left w:val="nil"/>
              <w:bottom w:val="nil"/>
              <w:right w:val="single" w:sz="4" w:space="0" w:color="7B7B7B"/>
            </w:tcBorders>
            <w:shd w:val="clear" w:color="auto" w:fill="auto"/>
            <w:noWrap/>
            <w:vAlign w:val="center"/>
            <w:hideMark/>
          </w:tcPr>
          <w:p w14:paraId="7FD9910E"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589EBAF9"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 </w:t>
            </w:r>
          </w:p>
        </w:tc>
        <w:tc>
          <w:tcPr>
            <w:tcW w:w="1160" w:type="dxa"/>
            <w:tcBorders>
              <w:top w:val="nil"/>
              <w:left w:val="nil"/>
              <w:bottom w:val="nil"/>
              <w:right w:val="single" w:sz="4" w:space="0" w:color="7B7B7B"/>
            </w:tcBorders>
            <w:shd w:val="clear" w:color="auto" w:fill="auto"/>
            <w:noWrap/>
            <w:vAlign w:val="center"/>
            <w:hideMark/>
          </w:tcPr>
          <w:p w14:paraId="5C77CA1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5,085 </w:t>
            </w:r>
          </w:p>
        </w:tc>
        <w:tc>
          <w:tcPr>
            <w:tcW w:w="260" w:type="dxa"/>
            <w:tcBorders>
              <w:top w:val="nil"/>
              <w:left w:val="nil"/>
              <w:bottom w:val="nil"/>
              <w:right w:val="nil"/>
            </w:tcBorders>
            <w:shd w:val="clear" w:color="auto" w:fill="auto"/>
            <w:noWrap/>
            <w:vAlign w:val="center"/>
            <w:hideMark/>
          </w:tcPr>
          <w:p w14:paraId="7A90697B"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0A935011" w14:textId="77777777" w:rsidTr="00C212EA">
        <w:trPr>
          <w:trHeight w:val="402"/>
        </w:trPr>
        <w:tc>
          <w:tcPr>
            <w:tcW w:w="2700" w:type="dxa"/>
            <w:tcBorders>
              <w:top w:val="single" w:sz="4" w:space="0" w:color="7B7B7B"/>
              <w:left w:val="nil"/>
              <w:bottom w:val="single" w:sz="4" w:space="0" w:color="7B7B7B"/>
              <w:right w:val="nil"/>
            </w:tcBorders>
            <w:shd w:val="clear" w:color="auto" w:fill="auto"/>
            <w:noWrap/>
            <w:vAlign w:val="center"/>
            <w:hideMark/>
          </w:tcPr>
          <w:p w14:paraId="511CEE78"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Total of all endowed funds</w:t>
            </w:r>
          </w:p>
        </w:tc>
        <w:tc>
          <w:tcPr>
            <w:tcW w:w="1080" w:type="dxa"/>
            <w:tcBorders>
              <w:top w:val="single" w:sz="4" w:space="0" w:color="7B7B7B"/>
              <w:left w:val="single" w:sz="4" w:space="0" w:color="7B7B7B"/>
              <w:bottom w:val="single" w:sz="4" w:space="0" w:color="7B7B7B"/>
              <w:right w:val="single" w:sz="4" w:space="0" w:color="7B7B7B"/>
            </w:tcBorders>
            <w:shd w:val="clear" w:color="auto" w:fill="auto"/>
            <w:noWrap/>
            <w:vAlign w:val="center"/>
            <w:hideMark/>
          </w:tcPr>
          <w:p w14:paraId="5DF54882"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6,227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25EB980B"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5A34984A"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2EC334D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60" w:type="dxa"/>
            <w:tcBorders>
              <w:top w:val="single" w:sz="4" w:space="0" w:color="7B7B7B"/>
              <w:left w:val="nil"/>
              <w:bottom w:val="single" w:sz="4" w:space="0" w:color="7B7B7B"/>
              <w:right w:val="single" w:sz="4" w:space="0" w:color="7B7B7B"/>
            </w:tcBorders>
            <w:shd w:val="clear" w:color="auto" w:fill="auto"/>
            <w:noWrap/>
            <w:vAlign w:val="center"/>
            <w:hideMark/>
          </w:tcPr>
          <w:p w14:paraId="11CFBDEE"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6,527 </w:t>
            </w:r>
          </w:p>
        </w:tc>
        <w:tc>
          <w:tcPr>
            <w:tcW w:w="260" w:type="dxa"/>
            <w:tcBorders>
              <w:top w:val="nil"/>
              <w:left w:val="nil"/>
              <w:bottom w:val="nil"/>
              <w:right w:val="nil"/>
            </w:tcBorders>
            <w:shd w:val="clear" w:color="auto" w:fill="auto"/>
            <w:noWrap/>
            <w:vAlign w:val="center"/>
            <w:hideMark/>
          </w:tcPr>
          <w:p w14:paraId="69B61D6A"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5CA58DCD" w14:textId="77777777" w:rsidTr="00C212EA">
        <w:trPr>
          <w:trHeight w:val="300"/>
        </w:trPr>
        <w:tc>
          <w:tcPr>
            <w:tcW w:w="2700" w:type="dxa"/>
            <w:tcBorders>
              <w:top w:val="nil"/>
              <w:left w:val="nil"/>
              <w:bottom w:val="nil"/>
              <w:right w:val="nil"/>
            </w:tcBorders>
            <w:shd w:val="clear" w:color="auto" w:fill="auto"/>
            <w:noWrap/>
            <w:vAlign w:val="center"/>
            <w:hideMark/>
          </w:tcPr>
          <w:p w14:paraId="50734682"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Fabric fund</w:t>
            </w:r>
          </w:p>
        </w:tc>
        <w:tc>
          <w:tcPr>
            <w:tcW w:w="1080" w:type="dxa"/>
            <w:tcBorders>
              <w:top w:val="nil"/>
              <w:left w:val="single" w:sz="4" w:space="0" w:color="7B7B7B"/>
              <w:bottom w:val="nil"/>
              <w:right w:val="single" w:sz="4" w:space="0" w:color="7B7B7B"/>
            </w:tcBorders>
            <w:shd w:val="clear" w:color="auto" w:fill="auto"/>
            <w:noWrap/>
            <w:vAlign w:val="center"/>
            <w:hideMark/>
          </w:tcPr>
          <w:p w14:paraId="7164DB1D"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1,800 </w:t>
            </w:r>
          </w:p>
        </w:tc>
        <w:tc>
          <w:tcPr>
            <w:tcW w:w="1120" w:type="dxa"/>
            <w:tcBorders>
              <w:top w:val="nil"/>
              <w:left w:val="nil"/>
              <w:bottom w:val="nil"/>
              <w:right w:val="single" w:sz="4" w:space="0" w:color="7B7B7B"/>
            </w:tcBorders>
            <w:shd w:val="clear" w:color="auto" w:fill="auto"/>
            <w:noWrap/>
            <w:vAlign w:val="center"/>
            <w:hideMark/>
          </w:tcPr>
          <w:p w14:paraId="4536EB5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6,000 </w:t>
            </w:r>
          </w:p>
        </w:tc>
        <w:tc>
          <w:tcPr>
            <w:tcW w:w="1120" w:type="dxa"/>
            <w:tcBorders>
              <w:top w:val="nil"/>
              <w:left w:val="nil"/>
              <w:bottom w:val="nil"/>
              <w:right w:val="single" w:sz="4" w:space="0" w:color="7B7B7B"/>
            </w:tcBorders>
            <w:shd w:val="clear" w:color="auto" w:fill="auto"/>
            <w:noWrap/>
            <w:vAlign w:val="center"/>
            <w:hideMark/>
          </w:tcPr>
          <w:p w14:paraId="66EF093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7B40C3E3"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60" w:type="dxa"/>
            <w:tcBorders>
              <w:top w:val="nil"/>
              <w:left w:val="nil"/>
              <w:bottom w:val="nil"/>
              <w:right w:val="single" w:sz="4" w:space="0" w:color="7B7B7B"/>
            </w:tcBorders>
            <w:shd w:val="clear" w:color="auto" w:fill="auto"/>
            <w:noWrap/>
            <w:vAlign w:val="center"/>
            <w:hideMark/>
          </w:tcPr>
          <w:p w14:paraId="7EA7DDE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7,800 </w:t>
            </w:r>
          </w:p>
        </w:tc>
        <w:tc>
          <w:tcPr>
            <w:tcW w:w="260" w:type="dxa"/>
            <w:tcBorders>
              <w:top w:val="nil"/>
              <w:left w:val="nil"/>
              <w:bottom w:val="nil"/>
              <w:right w:val="nil"/>
            </w:tcBorders>
            <w:shd w:val="clear" w:color="auto" w:fill="auto"/>
            <w:noWrap/>
            <w:vAlign w:val="center"/>
            <w:hideMark/>
          </w:tcPr>
          <w:p w14:paraId="08F93CFE"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23C4D595" w14:textId="77777777" w:rsidTr="00C212EA">
        <w:trPr>
          <w:trHeight w:val="300"/>
        </w:trPr>
        <w:tc>
          <w:tcPr>
            <w:tcW w:w="2700" w:type="dxa"/>
            <w:tcBorders>
              <w:top w:val="nil"/>
              <w:left w:val="nil"/>
              <w:bottom w:val="nil"/>
              <w:right w:val="nil"/>
            </w:tcBorders>
            <w:shd w:val="clear" w:color="auto" w:fill="auto"/>
            <w:noWrap/>
            <w:vAlign w:val="center"/>
            <w:hideMark/>
          </w:tcPr>
          <w:p w14:paraId="563DCDC9"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Mission fund</w:t>
            </w:r>
          </w:p>
        </w:tc>
        <w:tc>
          <w:tcPr>
            <w:tcW w:w="1080" w:type="dxa"/>
            <w:tcBorders>
              <w:top w:val="nil"/>
              <w:left w:val="single" w:sz="4" w:space="0" w:color="7B7B7B"/>
              <w:bottom w:val="nil"/>
              <w:right w:val="single" w:sz="4" w:space="0" w:color="7B7B7B"/>
            </w:tcBorders>
            <w:shd w:val="clear" w:color="auto" w:fill="auto"/>
            <w:noWrap/>
            <w:vAlign w:val="center"/>
            <w:hideMark/>
          </w:tcPr>
          <w:p w14:paraId="1C0C6978"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1,250 </w:t>
            </w:r>
          </w:p>
        </w:tc>
        <w:tc>
          <w:tcPr>
            <w:tcW w:w="1120" w:type="dxa"/>
            <w:tcBorders>
              <w:top w:val="nil"/>
              <w:left w:val="nil"/>
              <w:bottom w:val="nil"/>
              <w:right w:val="single" w:sz="4" w:space="0" w:color="7B7B7B"/>
            </w:tcBorders>
            <w:shd w:val="clear" w:color="auto" w:fill="auto"/>
            <w:noWrap/>
            <w:vAlign w:val="center"/>
            <w:hideMark/>
          </w:tcPr>
          <w:p w14:paraId="2336E515"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750 </w:t>
            </w:r>
          </w:p>
        </w:tc>
        <w:tc>
          <w:tcPr>
            <w:tcW w:w="1120" w:type="dxa"/>
            <w:tcBorders>
              <w:top w:val="nil"/>
              <w:left w:val="nil"/>
              <w:bottom w:val="nil"/>
              <w:right w:val="single" w:sz="4" w:space="0" w:color="7B7B7B"/>
            </w:tcBorders>
            <w:shd w:val="clear" w:color="auto" w:fill="auto"/>
            <w:noWrap/>
            <w:vAlign w:val="center"/>
            <w:hideMark/>
          </w:tcPr>
          <w:p w14:paraId="0BFF0AD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52503E30"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60" w:type="dxa"/>
            <w:tcBorders>
              <w:top w:val="nil"/>
              <w:left w:val="nil"/>
              <w:bottom w:val="nil"/>
              <w:right w:val="single" w:sz="4" w:space="0" w:color="7B7B7B"/>
            </w:tcBorders>
            <w:shd w:val="clear" w:color="auto" w:fill="auto"/>
            <w:noWrap/>
            <w:vAlign w:val="center"/>
            <w:hideMark/>
          </w:tcPr>
          <w:p w14:paraId="6B6E8DFA"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2,000 </w:t>
            </w:r>
          </w:p>
        </w:tc>
        <w:tc>
          <w:tcPr>
            <w:tcW w:w="260" w:type="dxa"/>
            <w:tcBorders>
              <w:top w:val="nil"/>
              <w:left w:val="nil"/>
              <w:bottom w:val="nil"/>
              <w:right w:val="nil"/>
            </w:tcBorders>
            <w:shd w:val="clear" w:color="auto" w:fill="auto"/>
            <w:noWrap/>
            <w:vAlign w:val="center"/>
            <w:hideMark/>
          </w:tcPr>
          <w:p w14:paraId="0B49A829"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348178F0" w14:textId="77777777" w:rsidTr="00C212EA">
        <w:trPr>
          <w:trHeight w:val="300"/>
        </w:trPr>
        <w:tc>
          <w:tcPr>
            <w:tcW w:w="2700" w:type="dxa"/>
            <w:tcBorders>
              <w:top w:val="nil"/>
              <w:left w:val="nil"/>
              <w:bottom w:val="nil"/>
              <w:right w:val="nil"/>
            </w:tcBorders>
            <w:shd w:val="clear" w:color="auto" w:fill="auto"/>
            <w:noWrap/>
            <w:vAlign w:val="center"/>
            <w:hideMark/>
          </w:tcPr>
          <w:p w14:paraId="514280CE"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Emily Wilson Fund</w:t>
            </w:r>
          </w:p>
        </w:tc>
        <w:tc>
          <w:tcPr>
            <w:tcW w:w="1080" w:type="dxa"/>
            <w:tcBorders>
              <w:top w:val="nil"/>
              <w:left w:val="single" w:sz="4" w:space="0" w:color="7B7B7B"/>
              <w:bottom w:val="nil"/>
              <w:right w:val="single" w:sz="4" w:space="0" w:color="7B7B7B"/>
            </w:tcBorders>
            <w:shd w:val="clear" w:color="auto" w:fill="auto"/>
            <w:noWrap/>
            <w:vAlign w:val="center"/>
            <w:hideMark/>
          </w:tcPr>
          <w:p w14:paraId="7F544A3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100 </w:t>
            </w:r>
          </w:p>
        </w:tc>
        <w:tc>
          <w:tcPr>
            <w:tcW w:w="1120" w:type="dxa"/>
            <w:tcBorders>
              <w:top w:val="nil"/>
              <w:left w:val="nil"/>
              <w:bottom w:val="nil"/>
              <w:right w:val="single" w:sz="4" w:space="0" w:color="7B7B7B"/>
            </w:tcBorders>
            <w:shd w:val="clear" w:color="auto" w:fill="auto"/>
            <w:noWrap/>
            <w:vAlign w:val="center"/>
            <w:hideMark/>
          </w:tcPr>
          <w:p w14:paraId="5FAFB84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733C901E"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7571CE6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60" w:type="dxa"/>
            <w:tcBorders>
              <w:top w:val="nil"/>
              <w:left w:val="nil"/>
              <w:bottom w:val="nil"/>
              <w:right w:val="single" w:sz="4" w:space="0" w:color="7B7B7B"/>
            </w:tcBorders>
            <w:shd w:val="clear" w:color="auto" w:fill="auto"/>
            <w:noWrap/>
            <w:vAlign w:val="center"/>
            <w:hideMark/>
          </w:tcPr>
          <w:p w14:paraId="2A090B6F"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100 </w:t>
            </w:r>
          </w:p>
        </w:tc>
        <w:tc>
          <w:tcPr>
            <w:tcW w:w="260" w:type="dxa"/>
            <w:tcBorders>
              <w:top w:val="nil"/>
              <w:left w:val="nil"/>
              <w:bottom w:val="nil"/>
              <w:right w:val="nil"/>
            </w:tcBorders>
            <w:shd w:val="clear" w:color="auto" w:fill="auto"/>
            <w:noWrap/>
            <w:vAlign w:val="center"/>
            <w:hideMark/>
          </w:tcPr>
          <w:p w14:paraId="38086117"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472DDCA2" w14:textId="77777777" w:rsidTr="00C212EA">
        <w:trPr>
          <w:trHeight w:val="300"/>
        </w:trPr>
        <w:tc>
          <w:tcPr>
            <w:tcW w:w="2700" w:type="dxa"/>
            <w:tcBorders>
              <w:top w:val="nil"/>
              <w:left w:val="nil"/>
              <w:bottom w:val="nil"/>
              <w:right w:val="nil"/>
            </w:tcBorders>
            <w:shd w:val="clear" w:color="auto" w:fill="auto"/>
            <w:noWrap/>
            <w:vAlign w:val="center"/>
            <w:hideMark/>
          </w:tcPr>
          <w:p w14:paraId="660950E6"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Mable Parker Fund</w:t>
            </w:r>
          </w:p>
        </w:tc>
        <w:tc>
          <w:tcPr>
            <w:tcW w:w="1080" w:type="dxa"/>
            <w:tcBorders>
              <w:top w:val="nil"/>
              <w:left w:val="single" w:sz="4" w:space="0" w:color="7B7B7B"/>
              <w:bottom w:val="nil"/>
              <w:right w:val="single" w:sz="4" w:space="0" w:color="7B7B7B"/>
            </w:tcBorders>
            <w:shd w:val="clear" w:color="auto" w:fill="auto"/>
            <w:noWrap/>
            <w:vAlign w:val="center"/>
            <w:hideMark/>
          </w:tcPr>
          <w:p w14:paraId="0E716CDC"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200 </w:t>
            </w:r>
          </w:p>
        </w:tc>
        <w:tc>
          <w:tcPr>
            <w:tcW w:w="1120" w:type="dxa"/>
            <w:tcBorders>
              <w:top w:val="nil"/>
              <w:left w:val="nil"/>
              <w:bottom w:val="nil"/>
              <w:right w:val="single" w:sz="4" w:space="0" w:color="7B7B7B"/>
            </w:tcBorders>
            <w:shd w:val="clear" w:color="auto" w:fill="auto"/>
            <w:noWrap/>
            <w:vAlign w:val="center"/>
            <w:hideMark/>
          </w:tcPr>
          <w:p w14:paraId="3069FD94"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6D31DF72"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2D55F999"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60" w:type="dxa"/>
            <w:tcBorders>
              <w:top w:val="nil"/>
              <w:left w:val="nil"/>
              <w:bottom w:val="nil"/>
              <w:right w:val="single" w:sz="4" w:space="0" w:color="7B7B7B"/>
            </w:tcBorders>
            <w:shd w:val="clear" w:color="auto" w:fill="auto"/>
            <w:noWrap/>
            <w:vAlign w:val="center"/>
            <w:hideMark/>
          </w:tcPr>
          <w:p w14:paraId="56552CAF"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200 </w:t>
            </w:r>
          </w:p>
        </w:tc>
        <w:tc>
          <w:tcPr>
            <w:tcW w:w="260" w:type="dxa"/>
            <w:tcBorders>
              <w:top w:val="nil"/>
              <w:left w:val="nil"/>
              <w:bottom w:val="nil"/>
              <w:right w:val="nil"/>
            </w:tcBorders>
            <w:shd w:val="clear" w:color="auto" w:fill="auto"/>
            <w:noWrap/>
            <w:vAlign w:val="center"/>
            <w:hideMark/>
          </w:tcPr>
          <w:p w14:paraId="1CA02811"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1D40E40D" w14:textId="77777777" w:rsidTr="00C212EA">
        <w:trPr>
          <w:trHeight w:val="402"/>
        </w:trPr>
        <w:tc>
          <w:tcPr>
            <w:tcW w:w="2700" w:type="dxa"/>
            <w:tcBorders>
              <w:top w:val="single" w:sz="4" w:space="0" w:color="7B7B7B"/>
              <w:left w:val="nil"/>
              <w:bottom w:val="single" w:sz="4" w:space="0" w:color="7B7B7B"/>
              <w:right w:val="single" w:sz="4" w:space="0" w:color="7B7B7B"/>
            </w:tcBorders>
            <w:shd w:val="clear" w:color="auto" w:fill="auto"/>
            <w:noWrap/>
            <w:vAlign w:val="center"/>
            <w:hideMark/>
          </w:tcPr>
          <w:p w14:paraId="4575FF21"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Total of all restricted funds</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14:paraId="5AC96B61"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3,350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7C2952A2"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6,750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58540E5B"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14:paraId="2BB79C7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60" w:type="dxa"/>
            <w:tcBorders>
              <w:top w:val="single" w:sz="4" w:space="0" w:color="7B7B7B"/>
              <w:left w:val="nil"/>
              <w:bottom w:val="single" w:sz="4" w:space="0" w:color="7B7B7B"/>
              <w:right w:val="single" w:sz="4" w:space="0" w:color="7B7B7B"/>
            </w:tcBorders>
            <w:shd w:val="clear" w:color="auto" w:fill="auto"/>
            <w:noWrap/>
            <w:vAlign w:val="center"/>
            <w:hideMark/>
          </w:tcPr>
          <w:p w14:paraId="3DFB42A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10,100 </w:t>
            </w:r>
          </w:p>
        </w:tc>
        <w:tc>
          <w:tcPr>
            <w:tcW w:w="260" w:type="dxa"/>
            <w:tcBorders>
              <w:top w:val="nil"/>
              <w:left w:val="nil"/>
              <w:bottom w:val="nil"/>
              <w:right w:val="nil"/>
            </w:tcBorders>
            <w:shd w:val="clear" w:color="auto" w:fill="auto"/>
            <w:noWrap/>
            <w:vAlign w:val="center"/>
            <w:hideMark/>
          </w:tcPr>
          <w:p w14:paraId="6B39A376"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2E7628F2" w14:textId="77777777" w:rsidTr="00C212EA">
        <w:trPr>
          <w:trHeight w:val="300"/>
        </w:trPr>
        <w:tc>
          <w:tcPr>
            <w:tcW w:w="2700" w:type="dxa"/>
            <w:tcBorders>
              <w:top w:val="nil"/>
              <w:left w:val="nil"/>
              <w:bottom w:val="nil"/>
              <w:right w:val="nil"/>
            </w:tcBorders>
            <w:shd w:val="clear" w:color="auto" w:fill="auto"/>
            <w:noWrap/>
            <w:vAlign w:val="center"/>
            <w:hideMark/>
          </w:tcPr>
          <w:p w14:paraId="5D7975B4"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General fund</w:t>
            </w:r>
          </w:p>
        </w:tc>
        <w:tc>
          <w:tcPr>
            <w:tcW w:w="1080" w:type="dxa"/>
            <w:tcBorders>
              <w:top w:val="nil"/>
              <w:left w:val="single" w:sz="4" w:space="0" w:color="7B7B7B"/>
              <w:bottom w:val="nil"/>
              <w:right w:val="single" w:sz="4" w:space="0" w:color="7B7B7B"/>
            </w:tcBorders>
            <w:shd w:val="clear" w:color="auto" w:fill="auto"/>
            <w:noWrap/>
            <w:vAlign w:val="center"/>
            <w:hideMark/>
          </w:tcPr>
          <w:p w14:paraId="17A54FF6"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102,898 </w:t>
            </w:r>
          </w:p>
        </w:tc>
        <w:tc>
          <w:tcPr>
            <w:tcW w:w="1120" w:type="dxa"/>
            <w:tcBorders>
              <w:top w:val="nil"/>
              <w:left w:val="nil"/>
              <w:bottom w:val="nil"/>
              <w:right w:val="single" w:sz="4" w:space="0" w:color="7B7B7B"/>
            </w:tcBorders>
            <w:shd w:val="clear" w:color="auto" w:fill="auto"/>
            <w:noWrap/>
            <w:vAlign w:val="center"/>
            <w:hideMark/>
          </w:tcPr>
          <w:p w14:paraId="3BF9547A"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672AAA6E"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6AD91D3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(2,000)</w:t>
            </w:r>
          </w:p>
        </w:tc>
        <w:tc>
          <w:tcPr>
            <w:tcW w:w="1160" w:type="dxa"/>
            <w:tcBorders>
              <w:top w:val="nil"/>
              <w:left w:val="nil"/>
              <w:bottom w:val="nil"/>
              <w:right w:val="single" w:sz="4" w:space="0" w:color="7B7B7B"/>
            </w:tcBorders>
            <w:shd w:val="clear" w:color="auto" w:fill="auto"/>
            <w:noWrap/>
            <w:vAlign w:val="center"/>
            <w:hideMark/>
          </w:tcPr>
          <w:p w14:paraId="2641DBD6"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100,898 </w:t>
            </w:r>
          </w:p>
        </w:tc>
        <w:tc>
          <w:tcPr>
            <w:tcW w:w="260" w:type="dxa"/>
            <w:tcBorders>
              <w:top w:val="nil"/>
              <w:left w:val="nil"/>
              <w:bottom w:val="nil"/>
              <w:right w:val="nil"/>
            </w:tcBorders>
            <w:shd w:val="clear" w:color="auto" w:fill="auto"/>
            <w:noWrap/>
            <w:vAlign w:val="center"/>
            <w:hideMark/>
          </w:tcPr>
          <w:p w14:paraId="479B5E1C"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1CB522DA" w14:textId="77777777" w:rsidTr="00C212EA">
        <w:trPr>
          <w:trHeight w:val="300"/>
        </w:trPr>
        <w:tc>
          <w:tcPr>
            <w:tcW w:w="2700" w:type="dxa"/>
            <w:tcBorders>
              <w:top w:val="nil"/>
              <w:left w:val="nil"/>
              <w:bottom w:val="nil"/>
              <w:right w:val="nil"/>
            </w:tcBorders>
            <w:shd w:val="clear" w:color="auto" w:fill="auto"/>
            <w:noWrap/>
            <w:vAlign w:val="center"/>
            <w:hideMark/>
          </w:tcPr>
          <w:p w14:paraId="060D9E6A" w14:textId="77777777" w:rsidR="00C212EA" w:rsidRPr="00C212EA" w:rsidRDefault="00C212EA" w:rsidP="00C212EA">
            <w:pPr>
              <w:rPr>
                <w:rFonts w:ascii="Calibri" w:hAnsi="Calibri" w:cs="Calibri"/>
                <w:color w:val="3A3838"/>
                <w:sz w:val="18"/>
                <w:szCs w:val="18"/>
                <w:lang w:eastAsia="en-GB"/>
              </w:rPr>
            </w:pPr>
            <w:r w:rsidRPr="00C212EA">
              <w:rPr>
                <w:rFonts w:ascii="Calibri" w:hAnsi="Calibri" w:cs="Calibri"/>
                <w:color w:val="3A3838"/>
                <w:sz w:val="18"/>
                <w:szCs w:val="18"/>
                <w:lang w:eastAsia="en-GB"/>
              </w:rPr>
              <w:t>Designated roof fund</w:t>
            </w:r>
          </w:p>
        </w:tc>
        <w:tc>
          <w:tcPr>
            <w:tcW w:w="1080" w:type="dxa"/>
            <w:tcBorders>
              <w:top w:val="nil"/>
              <w:left w:val="single" w:sz="4" w:space="0" w:color="7B7B7B"/>
              <w:bottom w:val="nil"/>
              <w:right w:val="single" w:sz="4" w:space="0" w:color="7B7B7B"/>
            </w:tcBorders>
            <w:shd w:val="clear" w:color="auto" w:fill="auto"/>
            <w:noWrap/>
            <w:vAlign w:val="center"/>
            <w:hideMark/>
          </w:tcPr>
          <w:p w14:paraId="5382FB75"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1,750 </w:t>
            </w:r>
          </w:p>
        </w:tc>
        <w:tc>
          <w:tcPr>
            <w:tcW w:w="1120" w:type="dxa"/>
            <w:tcBorders>
              <w:top w:val="nil"/>
              <w:left w:val="nil"/>
              <w:bottom w:val="nil"/>
              <w:right w:val="single" w:sz="4" w:space="0" w:color="7B7B7B"/>
            </w:tcBorders>
            <w:shd w:val="clear" w:color="auto" w:fill="auto"/>
            <w:noWrap/>
            <w:vAlign w:val="center"/>
            <w:hideMark/>
          </w:tcPr>
          <w:p w14:paraId="62F5A51F"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04CC8C81"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14:paraId="3636D61B" w14:textId="77777777" w:rsidR="00C212EA" w:rsidRPr="00C212EA" w:rsidRDefault="00C212EA" w:rsidP="00C212EA">
            <w:pPr>
              <w:jc w:val="right"/>
              <w:rPr>
                <w:rFonts w:ascii="Calibri" w:hAnsi="Calibri" w:cs="Calibri"/>
                <w:color w:val="3A3838"/>
                <w:sz w:val="18"/>
                <w:szCs w:val="18"/>
                <w:lang w:eastAsia="en-GB"/>
              </w:rPr>
            </w:pPr>
            <w:r w:rsidRPr="00C212EA">
              <w:rPr>
                <w:rFonts w:ascii="Calibri" w:hAnsi="Calibri" w:cs="Calibri"/>
                <w:color w:val="3A3838"/>
                <w:sz w:val="18"/>
                <w:szCs w:val="18"/>
                <w:lang w:eastAsia="en-GB"/>
              </w:rPr>
              <w:t xml:space="preserve">2,000 </w:t>
            </w:r>
          </w:p>
        </w:tc>
        <w:tc>
          <w:tcPr>
            <w:tcW w:w="1160" w:type="dxa"/>
            <w:tcBorders>
              <w:top w:val="nil"/>
              <w:left w:val="nil"/>
              <w:bottom w:val="nil"/>
              <w:right w:val="single" w:sz="4" w:space="0" w:color="7B7B7B"/>
            </w:tcBorders>
            <w:shd w:val="clear" w:color="auto" w:fill="auto"/>
            <w:noWrap/>
            <w:vAlign w:val="center"/>
            <w:hideMark/>
          </w:tcPr>
          <w:p w14:paraId="70C087D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3,750 </w:t>
            </w:r>
          </w:p>
        </w:tc>
        <w:tc>
          <w:tcPr>
            <w:tcW w:w="260" w:type="dxa"/>
            <w:tcBorders>
              <w:top w:val="nil"/>
              <w:left w:val="nil"/>
              <w:bottom w:val="nil"/>
              <w:right w:val="nil"/>
            </w:tcBorders>
            <w:shd w:val="clear" w:color="auto" w:fill="auto"/>
            <w:noWrap/>
            <w:vAlign w:val="center"/>
            <w:hideMark/>
          </w:tcPr>
          <w:p w14:paraId="252878F5"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5CE62759" w14:textId="77777777" w:rsidTr="00C212EA">
        <w:trPr>
          <w:trHeight w:val="402"/>
        </w:trPr>
        <w:tc>
          <w:tcPr>
            <w:tcW w:w="2700" w:type="dxa"/>
            <w:tcBorders>
              <w:top w:val="single" w:sz="4" w:space="0" w:color="7B7B7B"/>
              <w:left w:val="nil"/>
              <w:bottom w:val="single" w:sz="4" w:space="0" w:color="7B7B7B"/>
              <w:right w:val="single" w:sz="4" w:space="0" w:color="7B7B7B"/>
            </w:tcBorders>
            <w:shd w:val="clear" w:color="auto" w:fill="auto"/>
            <w:noWrap/>
            <w:vAlign w:val="center"/>
            <w:hideMark/>
          </w:tcPr>
          <w:p w14:paraId="6C06C27C"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Total of all unrestricted funds</w:t>
            </w:r>
          </w:p>
        </w:tc>
        <w:tc>
          <w:tcPr>
            <w:tcW w:w="1080" w:type="dxa"/>
            <w:tcBorders>
              <w:top w:val="single" w:sz="4" w:space="0" w:color="auto"/>
              <w:left w:val="nil"/>
              <w:bottom w:val="single" w:sz="4" w:space="0" w:color="auto"/>
              <w:right w:val="single" w:sz="4" w:space="0" w:color="7B7B7B"/>
            </w:tcBorders>
            <w:shd w:val="clear" w:color="auto" w:fill="auto"/>
            <w:noWrap/>
            <w:vAlign w:val="center"/>
            <w:hideMark/>
          </w:tcPr>
          <w:p w14:paraId="5A5FFF37"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104,648 </w:t>
            </w:r>
          </w:p>
        </w:tc>
        <w:tc>
          <w:tcPr>
            <w:tcW w:w="1120" w:type="dxa"/>
            <w:tcBorders>
              <w:top w:val="single" w:sz="4" w:space="0" w:color="auto"/>
              <w:left w:val="nil"/>
              <w:bottom w:val="single" w:sz="4" w:space="0" w:color="auto"/>
              <w:right w:val="single" w:sz="4" w:space="0" w:color="7B7B7B"/>
            </w:tcBorders>
            <w:shd w:val="clear" w:color="auto" w:fill="auto"/>
            <w:noWrap/>
            <w:vAlign w:val="center"/>
            <w:hideMark/>
          </w:tcPr>
          <w:p w14:paraId="2FCEB7AC"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4" w:space="0" w:color="auto"/>
              <w:left w:val="nil"/>
              <w:bottom w:val="single" w:sz="4" w:space="0" w:color="auto"/>
              <w:right w:val="single" w:sz="4" w:space="0" w:color="7B7B7B"/>
            </w:tcBorders>
            <w:shd w:val="clear" w:color="auto" w:fill="auto"/>
            <w:noWrap/>
            <w:vAlign w:val="center"/>
            <w:hideMark/>
          </w:tcPr>
          <w:p w14:paraId="28692165"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4" w:space="0" w:color="auto"/>
              <w:left w:val="nil"/>
              <w:bottom w:val="single" w:sz="4" w:space="0" w:color="auto"/>
              <w:right w:val="single" w:sz="4" w:space="0" w:color="7B7B7B"/>
            </w:tcBorders>
            <w:shd w:val="clear" w:color="auto" w:fill="auto"/>
            <w:noWrap/>
            <w:vAlign w:val="center"/>
            <w:hideMark/>
          </w:tcPr>
          <w:p w14:paraId="6432E65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60" w:type="dxa"/>
            <w:tcBorders>
              <w:top w:val="single" w:sz="4" w:space="0" w:color="auto"/>
              <w:left w:val="nil"/>
              <w:bottom w:val="single" w:sz="4" w:space="0" w:color="auto"/>
              <w:right w:val="single" w:sz="4" w:space="0" w:color="7B7B7B"/>
            </w:tcBorders>
            <w:shd w:val="clear" w:color="auto" w:fill="auto"/>
            <w:noWrap/>
            <w:vAlign w:val="center"/>
            <w:hideMark/>
          </w:tcPr>
          <w:p w14:paraId="0FBBC930"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104,648 </w:t>
            </w:r>
          </w:p>
        </w:tc>
        <w:tc>
          <w:tcPr>
            <w:tcW w:w="260" w:type="dxa"/>
            <w:tcBorders>
              <w:top w:val="nil"/>
              <w:left w:val="nil"/>
              <w:bottom w:val="nil"/>
              <w:right w:val="nil"/>
            </w:tcBorders>
            <w:shd w:val="clear" w:color="auto" w:fill="auto"/>
            <w:noWrap/>
            <w:vAlign w:val="center"/>
            <w:hideMark/>
          </w:tcPr>
          <w:p w14:paraId="3221FCA5"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66C42AC9" w14:textId="77777777" w:rsidTr="00C212EA">
        <w:trPr>
          <w:trHeight w:val="199"/>
        </w:trPr>
        <w:tc>
          <w:tcPr>
            <w:tcW w:w="2700" w:type="dxa"/>
            <w:tcBorders>
              <w:top w:val="nil"/>
              <w:left w:val="nil"/>
              <w:bottom w:val="nil"/>
              <w:right w:val="nil"/>
            </w:tcBorders>
            <w:shd w:val="clear" w:color="auto" w:fill="auto"/>
            <w:noWrap/>
            <w:vAlign w:val="center"/>
            <w:hideMark/>
          </w:tcPr>
          <w:p w14:paraId="04806045" w14:textId="77777777" w:rsidR="00C212EA" w:rsidRPr="00C212EA" w:rsidRDefault="00C212EA" w:rsidP="00C212EA">
            <w:pPr>
              <w:jc w:val="center"/>
              <w:rPr>
                <w:sz w:val="20"/>
                <w:szCs w:val="20"/>
                <w:lang w:eastAsia="en-GB"/>
              </w:rPr>
            </w:pPr>
          </w:p>
        </w:tc>
        <w:tc>
          <w:tcPr>
            <w:tcW w:w="1080" w:type="dxa"/>
            <w:tcBorders>
              <w:top w:val="nil"/>
              <w:left w:val="single" w:sz="4" w:space="0" w:color="7B7B7B"/>
              <w:bottom w:val="nil"/>
              <w:right w:val="single" w:sz="4" w:space="0" w:color="7B7B7B"/>
            </w:tcBorders>
            <w:shd w:val="clear" w:color="auto" w:fill="auto"/>
            <w:noWrap/>
            <w:vAlign w:val="center"/>
            <w:hideMark/>
          </w:tcPr>
          <w:p w14:paraId="4BF9EFDD"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4E73BEFC"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4972B13F"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14:paraId="5006A6B6"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1160" w:type="dxa"/>
            <w:tcBorders>
              <w:top w:val="nil"/>
              <w:left w:val="nil"/>
              <w:bottom w:val="nil"/>
              <w:right w:val="single" w:sz="4" w:space="0" w:color="7B7B7B"/>
            </w:tcBorders>
            <w:shd w:val="clear" w:color="auto" w:fill="auto"/>
            <w:noWrap/>
            <w:vAlign w:val="center"/>
            <w:hideMark/>
          </w:tcPr>
          <w:p w14:paraId="2A367261"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w:t>
            </w:r>
          </w:p>
        </w:tc>
        <w:tc>
          <w:tcPr>
            <w:tcW w:w="260" w:type="dxa"/>
            <w:tcBorders>
              <w:top w:val="nil"/>
              <w:left w:val="nil"/>
              <w:bottom w:val="nil"/>
              <w:right w:val="nil"/>
            </w:tcBorders>
            <w:shd w:val="clear" w:color="auto" w:fill="auto"/>
            <w:noWrap/>
            <w:vAlign w:val="center"/>
            <w:hideMark/>
          </w:tcPr>
          <w:p w14:paraId="05CEBA0D" w14:textId="77777777" w:rsidR="00C212EA" w:rsidRPr="00C212EA" w:rsidRDefault="00C212EA" w:rsidP="00C212EA">
            <w:pPr>
              <w:rPr>
                <w:rFonts w:ascii="Calibri" w:hAnsi="Calibri" w:cs="Calibri"/>
                <w:b/>
                <w:bCs/>
                <w:color w:val="3A3838"/>
                <w:sz w:val="18"/>
                <w:szCs w:val="18"/>
                <w:lang w:eastAsia="en-GB"/>
              </w:rPr>
            </w:pPr>
          </w:p>
        </w:tc>
      </w:tr>
      <w:tr w:rsidR="00C212EA" w:rsidRPr="00C212EA" w14:paraId="4CA376B0" w14:textId="77777777" w:rsidTr="00C212EA">
        <w:trPr>
          <w:trHeight w:val="402"/>
        </w:trPr>
        <w:tc>
          <w:tcPr>
            <w:tcW w:w="2700" w:type="dxa"/>
            <w:tcBorders>
              <w:top w:val="single" w:sz="8" w:space="0" w:color="7B7B7B"/>
              <w:left w:val="nil"/>
              <w:bottom w:val="single" w:sz="8" w:space="0" w:color="7B7B7B"/>
              <w:right w:val="nil"/>
            </w:tcBorders>
            <w:shd w:val="clear" w:color="auto" w:fill="auto"/>
            <w:noWrap/>
            <w:vAlign w:val="center"/>
            <w:hideMark/>
          </w:tcPr>
          <w:p w14:paraId="0EAA455A" w14:textId="77777777" w:rsidR="00C212EA" w:rsidRPr="00C212EA" w:rsidRDefault="00C212EA" w:rsidP="00C212EA">
            <w:pPr>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Total funds</w:t>
            </w:r>
          </w:p>
        </w:tc>
        <w:tc>
          <w:tcPr>
            <w:tcW w:w="10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14:paraId="3533497D"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£114,225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0B97184E"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£7,050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3E8C1E49"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14:paraId="2072A7F8"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  - </w:t>
            </w:r>
          </w:p>
        </w:tc>
        <w:tc>
          <w:tcPr>
            <w:tcW w:w="1160" w:type="dxa"/>
            <w:tcBorders>
              <w:top w:val="single" w:sz="8" w:space="0" w:color="7B7B7B"/>
              <w:left w:val="nil"/>
              <w:bottom w:val="single" w:sz="8" w:space="0" w:color="7B7B7B"/>
              <w:right w:val="single" w:sz="4" w:space="0" w:color="7B7B7B"/>
            </w:tcBorders>
            <w:shd w:val="clear" w:color="auto" w:fill="auto"/>
            <w:noWrap/>
            <w:vAlign w:val="center"/>
            <w:hideMark/>
          </w:tcPr>
          <w:p w14:paraId="69A29993" w14:textId="77777777" w:rsidR="00C212EA" w:rsidRPr="00C212EA" w:rsidRDefault="00C212EA" w:rsidP="00C212EA">
            <w:pPr>
              <w:jc w:val="right"/>
              <w:rPr>
                <w:rFonts w:ascii="Calibri" w:hAnsi="Calibri" w:cs="Calibri"/>
                <w:b/>
                <w:bCs/>
                <w:color w:val="3A3838"/>
                <w:sz w:val="18"/>
                <w:szCs w:val="18"/>
                <w:lang w:eastAsia="en-GB"/>
              </w:rPr>
            </w:pPr>
            <w:r w:rsidRPr="00C212EA">
              <w:rPr>
                <w:rFonts w:ascii="Calibri" w:hAnsi="Calibri" w:cs="Calibri"/>
                <w:b/>
                <w:bCs/>
                <w:color w:val="3A3838"/>
                <w:sz w:val="18"/>
                <w:szCs w:val="18"/>
                <w:lang w:eastAsia="en-GB"/>
              </w:rPr>
              <w:t xml:space="preserve">£121,275 </w:t>
            </w:r>
          </w:p>
        </w:tc>
        <w:tc>
          <w:tcPr>
            <w:tcW w:w="260" w:type="dxa"/>
            <w:tcBorders>
              <w:top w:val="nil"/>
              <w:left w:val="nil"/>
              <w:bottom w:val="nil"/>
              <w:right w:val="nil"/>
            </w:tcBorders>
            <w:shd w:val="clear" w:color="auto" w:fill="auto"/>
            <w:noWrap/>
            <w:vAlign w:val="center"/>
            <w:hideMark/>
          </w:tcPr>
          <w:p w14:paraId="1DEA9D5B" w14:textId="77777777" w:rsidR="00C212EA" w:rsidRPr="00C212EA" w:rsidRDefault="00C212EA" w:rsidP="00C212EA">
            <w:pPr>
              <w:jc w:val="right"/>
              <w:rPr>
                <w:rFonts w:ascii="Calibri" w:hAnsi="Calibri" w:cs="Calibri"/>
                <w:b/>
                <w:bCs/>
                <w:color w:val="3A3838"/>
                <w:sz w:val="18"/>
                <w:szCs w:val="18"/>
                <w:lang w:eastAsia="en-GB"/>
              </w:rPr>
            </w:pPr>
          </w:p>
        </w:tc>
      </w:tr>
      <w:tr w:rsidR="00C212EA" w:rsidRPr="00C212EA" w14:paraId="1D6E3B02" w14:textId="77777777" w:rsidTr="00C212EA">
        <w:trPr>
          <w:trHeight w:val="135"/>
        </w:trPr>
        <w:tc>
          <w:tcPr>
            <w:tcW w:w="2700" w:type="dxa"/>
            <w:tcBorders>
              <w:top w:val="nil"/>
              <w:left w:val="nil"/>
              <w:bottom w:val="nil"/>
              <w:right w:val="nil"/>
            </w:tcBorders>
            <w:shd w:val="clear" w:color="auto" w:fill="auto"/>
            <w:noWrap/>
            <w:vAlign w:val="center"/>
            <w:hideMark/>
          </w:tcPr>
          <w:p w14:paraId="360D147B" w14:textId="77777777" w:rsidR="00C212EA" w:rsidRPr="00C212EA" w:rsidRDefault="00C212EA" w:rsidP="00C212EA">
            <w:pPr>
              <w:jc w:val="center"/>
              <w:rPr>
                <w:sz w:val="20"/>
                <w:szCs w:val="20"/>
                <w:lang w:eastAsia="en-GB"/>
              </w:rPr>
            </w:pPr>
          </w:p>
        </w:tc>
        <w:tc>
          <w:tcPr>
            <w:tcW w:w="1080" w:type="dxa"/>
            <w:tcBorders>
              <w:top w:val="nil"/>
              <w:left w:val="nil"/>
              <w:bottom w:val="nil"/>
              <w:right w:val="nil"/>
            </w:tcBorders>
            <w:shd w:val="clear" w:color="auto" w:fill="auto"/>
            <w:noWrap/>
            <w:vAlign w:val="center"/>
            <w:hideMark/>
          </w:tcPr>
          <w:p w14:paraId="2ED784A8" w14:textId="77777777" w:rsidR="00C212EA" w:rsidRPr="00C212EA" w:rsidRDefault="00C212EA" w:rsidP="00C212EA">
            <w:pPr>
              <w:jc w:val="center"/>
              <w:rPr>
                <w:sz w:val="20"/>
                <w:szCs w:val="20"/>
                <w:lang w:eastAsia="en-GB"/>
              </w:rPr>
            </w:pPr>
          </w:p>
        </w:tc>
        <w:tc>
          <w:tcPr>
            <w:tcW w:w="1120" w:type="dxa"/>
            <w:tcBorders>
              <w:top w:val="nil"/>
              <w:left w:val="nil"/>
              <w:bottom w:val="nil"/>
              <w:right w:val="nil"/>
            </w:tcBorders>
            <w:shd w:val="clear" w:color="auto" w:fill="auto"/>
            <w:noWrap/>
            <w:vAlign w:val="center"/>
            <w:hideMark/>
          </w:tcPr>
          <w:p w14:paraId="1D08EFEF" w14:textId="77777777" w:rsidR="00C212EA" w:rsidRPr="00C212EA" w:rsidRDefault="00C212EA" w:rsidP="00C212EA">
            <w:pPr>
              <w:rPr>
                <w:sz w:val="20"/>
                <w:szCs w:val="20"/>
                <w:lang w:eastAsia="en-GB"/>
              </w:rPr>
            </w:pPr>
          </w:p>
        </w:tc>
        <w:tc>
          <w:tcPr>
            <w:tcW w:w="1120" w:type="dxa"/>
            <w:tcBorders>
              <w:top w:val="nil"/>
              <w:left w:val="nil"/>
              <w:bottom w:val="nil"/>
              <w:right w:val="nil"/>
            </w:tcBorders>
            <w:shd w:val="clear" w:color="auto" w:fill="auto"/>
            <w:noWrap/>
            <w:vAlign w:val="center"/>
            <w:hideMark/>
          </w:tcPr>
          <w:p w14:paraId="7AE96190" w14:textId="77777777" w:rsidR="00C212EA" w:rsidRPr="00C212EA" w:rsidRDefault="00C212EA" w:rsidP="00C212EA">
            <w:pPr>
              <w:rPr>
                <w:sz w:val="20"/>
                <w:szCs w:val="20"/>
                <w:lang w:eastAsia="en-GB"/>
              </w:rPr>
            </w:pPr>
          </w:p>
        </w:tc>
        <w:tc>
          <w:tcPr>
            <w:tcW w:w="1120" w:type="dxa"/>
            <w:tcBorders>
              <w:top w:val="nil"/>
              <w:left w:val="nil"/>
              <w:bottom w:val="nil"/>
              <w:right w:val="nil"/>
            </w:tcBorders>
            <w:shd w:val="clear" w:color="auto" w:fill="auto"/>
            <w:noWrap/>
            <w:vAlign w:val="center"/>
            <w:hideMark/>
          </w:tcPr>
          <w:p w14:paraId="6650C4ED" w14:textId="77777777" w:rsidR="00C212EA" w:rsidRPr="00C212EA" w:rsidRDefault="00C212EA" w:rsidP="00C212EA">
            <w:pPr>
              <w:rPr>
                <w:sz w:val="20"/>
                <w:szCs w:val="20"/>
                <w:lang w:eastAsia="en-GB"/>
              </w:rPr>
            </w:pPr>
          </w:p>
        </w:tc>
        <w:tc>
          <w:tcPr>
            <w:tcW w:w="1160" w:type="dxa"/>
            <w:tcBorders>
              <w:top w:val="nil"/>
              <w:left w:val="nil"/>
              <w:bottom w:val="nil"/>
              <w:right w:val="nil"/>
            </w:tcBorders>
            <w:shd w:val="clear" w:color="auto" w:fill="auto"/>
            <w:noWrap/>
            <w:vAlign w:val="center"/>
            <w:hideMark/>
          </w:tcPr>
          <w:p w14:paraId="439F9C6D" w14:textId="77777777" w:rsidR="00C212EA" w:rsidRPr="00C212EA" w:rsidRDefault="00C212EA" w:rsidP="00C212EA">
            <w:pPr>
              <w:rPr>
                <w:sz w:val="20"/>
                <w:szCs w:val="20"/>
                <w:lang w:eastAsia="en-GB"/>
              </w:rPr>
            </w:pPr>
          </w:p>
        </w:tc>
        <w:tc>
          <w:tcPr>
            <w:tcW w:w="260" w:type="dxa"/>
            <w:tcBorders>
              <w:top w:val="nil"/>
              <w:left w:val="nil"/>
              <w:bottom w:val="nil"/>
              <w:right w:val="nil"/>
            </w:tcBorders>
            <w:shd w:val="clear" w:color="auto" w:fill="auto"/>
            <w:noWrap/>
            <w:vAlign w:val="center"/>
            <w:hideMark/>
          </w:tcPr>
          <w:p w14:paraId="5D40E3C1" w14:textId="77777777" w:rsidR="00C212EA" w:rsidRPr="00C212EA" w:rsidRDefault="00C212EA" w:rsidP="00C212EA">
            <w:pPr>
              <w:rPr>
                <w:sz w:val="20"/>
                <w:szCs w:val="20"/>
                <w:lang w:eastAsia="en-GB"/>
              </w:rPr>
            </w:pPr>
          </w:p>
        </w:tc>
      </w:tr>
    </w:tbl>
    <w:p w14:paraId="28DA71AD" w14:textId="77777777" w:rsidR="00996BF3" w:rsidRPr="00C212EA" w:rsidRDefault="00996BF3" w:rsidP="007D3665">
      <w:pPr>
        <w:spacing w:before="120" w:after="120"/>
        <w:rPr>
          <w:rFonts w:asciiTheme="minorHAnsi" w:eastAsiaTheme="minorHAnsi" w:hAnsiTheme="minorHAnsi" w:cstheme="minorBidi"/>
          <w:iCs/>
          <w:sz w:val="22"/>
          <w:szCs w:val="22"/>
        </w:rPr>
      </w:pPr>
      <w:r w:rsidRPr="00C212EA">
        <w:rPr>
          <w:rFonts w:asciiTheme="minorHAnsi" w:hAnsiTheme="minorHAnsi"/>
          <w:iCs/>
          <w:color w:val="3B3838" w:themeColor="background2" w:themeShade="40"/>
          <w:sz w:val="20"/>
          <w:szCs w:val="20"/>
        </w:rPr>
        <w:fldChar w:fldCharType="begin"/>
      </w:r>
      <w:r w:rsidRPr="00C212EA">
        <w:rPr>
          <w:rFonts w:asciiTheme="minorHAnsi" w:hAnsiTheme="minorHAnsi"/>
          <w:iCs/>
          <w:color w:val="3B3838" w:themeColor="background2" w:themeShade="40"/>
          <w:sz w:val="20"/>
          <w:szCs w:val="20"/>
        </w:rPr>
        <w:instrText xml:space="preserve"> LINK Excel.Sheet.12 "\\\\diocese-fs-01\\Departments\\Chichester\\Accounts\\PCC Treasurers training and templates\\3. Templates and examples\\Various templates\\2017\\5-17_Receipts+Payments_figures_2017.xlsx" "Notes to accs4!R3C1:R21C6" \a \f 4 \h </w:instrText>
      </w:r>
      <w:r w:rsidR="00C212EA">
        <w:rPr>
          <w:rFonts w:asciiTheme="minorHAnsi" w:hAnsiTheme="minorHAnsi"/>
          <w:iCs/>
          <w:color w:val="3B3838" w:themeColor="background2" w:themeShade="40"/>
          <w:sz w:val="20"/>
          <w:szCs w:val="20"/>
        </w:rPr>
        <w:instrText xml:space="preserve"> \* MERGEFORMAT </w:instrText>
      </w:r>
      <w:r w:rsidRPr="00C212EA">
        <w:rPr>
          <w:rFonts w:asciiTheme="minorHAnsi" w:hAnsiTheme="minorHAnsi"/>
          <w:iCs/>
          <w:color w:val="3B3838" w:themeColor="background2" w:themeShade="40"/>
          <w:sz w:val="20"/>
          <w:szCs w:val="20"/>
        </w:rPr>
        <w:fldChar w:fldCharType="separate"/>
      </w:r>
    </w:p>
    <w:p w14:paraId="5F47CB4B" w14:textId="77777777" w:rsidR="0077543C" w:rsidRPr="00C212EA" w:rsidRDefault="00996BF3" w:rsidP="007D3665">
      <w:pPr>
        <w:spacing w:before="120" w:after="120"/>
        <w:rPr>
          <w:rFonts w:asciiTheme="minorHAnsi" w:eastAsiaTheme="minorHAnsi" w:hAnsiTheme="minorHAnsi" w:cstheme="minorBidi"/>
          <w:iCs/>
          <w:sz w:val="22"/>
          <w:szCs w:val="22"/>
        </w:rPr>
      </w:pPr>
      <w:r w:rsidRPr="00C212EA">
        <w:rPr>
          <w:rFonts w:asciiTheme="minorHAnsi" w:hAnsiTheme="minorHAnsi"/>
          <w:iCs/>
          <w:color w:val="3B3838" w:themeColor="background2" w:themeShade="40"/>
          <w:sz w:val="20"/>
          <w:szCs w:val="20"/>
        </w:rPr>
        <w:fldChar w:fldCharType="end"/>
      </w:r>
    </w:p>
    <w:p w14:paraId="604EE718" w14:textId="77777777" w:rsidR="007D3665" w:rsidRPr="0077543C" w:rsidRDefault="007D3665" w:rsidP="007D3665">
      <w:pPr>
        <w:spacing w:before="120" w:after="120"/>
        <w:rPr>
          <w:rFonts w:asciiTheme="minorHAnsi" w:hAnsiTheme="minorHAnsi"/>
          <w:color w:val="3B3838" w:themeColor="background2" w:themeShade="40"/>
          <w:sz w:val="20"/>
          <w:szCs w:val="20"/>
        </w:rPr>
      </w:pPr>
    </w:p>
    <w:p w14:paraId="4E045E4E" w14:textId="77777777" w:rsidR="007D3665" w:rsidRPr="007D3665" w:rsidRDefault="007D3665" w:rsidP="007D3665">
      <w:pPr>
        <w:spacing w:before="120" w:after="120"/>
        <w:rPr>
          <w:rFonts w:asciiTheme="minorHAnsi" w:hAnsiTheme="minorHAnsi"/>
          <w:color w:val="3B3838" w:themeColor="background2" w:themeShade="40"/>
          <w:sz w:val="20"/>
          <w:szCs w:val="20"/>
        </w:rPr>
      </w:pPr>
    </w:p>
    <w:p w14:paraId="18A2C755" w14:textId="77777777" w:rsidR="007D3665" w:rsidRPr="007D3665" w:rsidRDefault="007D3665" w:rsidP="007D3665">
      <w:pPr>
        <w:spacing w:before="120" w:after="120"/>
        <w:rPr>
          <w:rFonts w:asciiTheme="minorHAnsi" w:hAnsiTheme="minorHAnsi"/>
          <w:color w:val="3B3838" w:themeColor="background2" w:themeShade="40"/>
          <w:sz w:val="44"/>
          <w:szCs w:val="44"/>
        </w:rPr>
      </w:pP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p>
    <w:p w14:paraId="37C5B80F" w14:textId="77777777" w:rsidR="008628C7" w:rsidRDefault="008628C7"/>
    <w:p w14:paraId="3732E96C" w14:textId="77777777" w:rsidR="00052108" w:rsidRDefault="00052108"/>
    <w:p w14:paraId="3731A322" w14:textId="77777777" w:rsidR="00052108" w:rsidRDefault="00052108"/>
    <w:p w14:paraId="064C3376" w14:textId="77777777" w:rsidR="00052108" w:rsidRDefault="00052108"/>
    <w:p w14:paraId="345EDCC2" w14:textId="77777777" w:rsidR="00052108" w:rsidRDefault="00052108"/>
    <w:p w14:paraId="3647BC5E" w14:textId="77777777" w:rsidR="00052108" w:rsidRDefault="00052108"/>
    <w:p w14:paraId="79123D55" w14:textId="77777777" w:rsidR="00052108" w:rsidRDefault="00052108"/>
    <w:p w14:paraId="4BC7E841" w14:textId="77777777" w:rsidR="00052108" w:rsidRDefault="00052108"/>
    <w:p w14:paraId="4F25E18D" w14:textId="77777777" w:rsidR="00052108" w:rsidRDefault="00052108">
      <w:pPr>
        <w:spacing w:after="160" w:line="259" w:lineRule="auto"/>
      </w:pPr>
      <w:r>
        <w:br w:type="page"/>
      </w:r>
    </w:p>
    <w:p w14:paraId="7EF7B2DF" w14:textId="77777777" w:rsidR="00052108" w:rsidRDefault="00052108">
      <w:pPr>
        <w:sectPr w:rsidR="00052108" w:rsidSect="00177C2B">
          <w:headerReference w:type="even" r:id="rId21"/>
          <w:headerReference w:type="default" r:id="rId22"/>
          <w:footerReference w:type="default" r:id="rId23"/>
          <w:headerReference w:type="first" r:id="rId24"/>
          <w:pgSz w:w="11906" w:h="16838" w:code="9"/>
          <w:pgMar w:top="737" w:right="510" w:bottom="1021" w:left="1021" w:header="397" w:footer="397" w:gutter="0"/>
          <w:cols w:space="708"/>
          <w:docGrid w:linePitch="360"/>
        </w:sectPr>
      </w:pPr>
    </w:p>
    <w:p w14:paraId="7F96173C" w14:textId="77777777" w:rsidR="00C212EA" w:rsidRPr="00C212EA" w:rsidRDefault="00C212EA" w:rsidP="00047643">
      <w:pPr>
        <w:spacing w:before="120"/>
        <w:rPr>
          <w:rFonts w:asciiTheme="minorHAnsi" w:hAnsiTheme="minorHAnsi"/>
          <w:b/>
          <w:bCs/>
          <w:i/>
          <w:iCs/>
          <w:color w:val="3B3838" w:themeColor="background2" w:themeShade="40"/>
          <w:sz w:val="22"/>
          <w:szCs w:val="22"/>
        </w:rPr>
      </w:pPr>
      <w:r w:rsidRPr="00C212EA">
        <w:rPr>
          <w:rFonts w:asciiTheme="minorHAnsi" w:hAnsiTheme="minorHAnsi"/>
          <w:b/>
          <w:bCs/>
          <w:i/>
          <w:iCs/>
          <w:color w:val="3B3838" w:themeColor="background2" w:themeShade="40"/>
          <w:sz w:val="22"/>
          <w:szCs w:val="22"/>
        </w:rPr>
        <w:lastRenderedPageBreak/>
        <w:t>NB: To change the wording above double-click the words then delete this instruction</w:t>
      </w:r>
    </w:p>
    <w:p w14:paraId="6C9A21A0" w14:textId="77777777" w:rsidR="00D67B82" w:rsidRPr="00481D0B" w:rsidRDefault="00D67B82" w:rsidP="00047643">
      <w:pPr>
        <w:spacing w:before="120"/>
        <w:rPr>
          <w:rFonts w:asciiTheme="minorHAnsi" w:hAnsiTheme="minorHAnsi"/>
          <w:color w:val="3B3838" w:themeColor="background2" w:themeShade="40"/>
          <w:sz w:val="22"/>
          <w:szCs w:val="22"/>
        </w:rPr>
        <w:sectPr w:rsidR="00D67B82" w:rsidRPr="00481D0B" w:rsidSect="00067076">
          <w:headerReference w:type="even" r:id="rId25"/>
          <w:headerReference w:type="default" r:id="rId26"/>
          <w:headerReference w:type="first" r:id="rId27"/>
          <w:pgSz w:w="11906" w:h="16838" w:code="9"/>
          <w:pgMar w:top="1021" w:right="510" w:bottom="1021" w:left="1021" w:header="397" w:footer="397" w:gutter="0"/>
          <w:cols w:space="708"/>
          <w:docGrid w:linePitch="360"/>
        </w:sectPr>
      </w:pPr>
      <w:r w:rsidRPr="00481D0B">
        <w:rPr>
          <w:rFonts w:asciiTheme="minorHAnsi" w:hAnsiTheme="minorHAnsi"/>
          <w:color w:val="3B3838" w:themeColor="background2" w:themeShade="40"/>
          <w:sz w:val="22"/>
          <w:szCs w:val="22"/>
        </w:rPr>
        <w:t>This is my report to the Parochial Church Council of the Ecclesiastical Parish</w:t>
      </w:r>
      <w:r w:rsidR="0056140D" w:rsidRPr="00481D0B">
        <w:rPr>
          <w:rFonts w:asciiTheme="minorHAnsi" w:hAnsiTheme="minorHAnsi"/>
          <w:color w:val="3B3838" w:themeColor="background2" w:themeShade="40"/>
          <w:sz w:val="22"/>
          <w:szCs w:val="22"/>
        </w:rPr>
        <w:t xml:space="preserve"> (PCC)</w:t>
      </w:r>
      <w:r w:rsidRPr="00481D0B">
        <w:rPr>
          <w:rFonts w:asciiTheme="minorHAnsi" w:hAnsiTheme="minorHAnsi"/>
          <w:color w:val="3B3838" w:themeColor="background2" w:themeShade="40"/>
          <w:sz w:val="22"/>
          <w:szCs w:val="22"/>
        </w:rPr>
        <w:t xml:space="preserve"> of St Jude, Chicheston, on the annual report for the year ended 31</w:t>
      </w:r>
      <w:r w:rsidRPr="00481D0B">
        <w:rPr>
          <w:rFonts w:asciiTheme="minorHAnsi" w:hAnsiTheme="minorHAnsi"/>
          <w:color w:val="3B3838" w:themeColor="background2" w:themeShade="40"/>
          <w:sz w:val="22"/>
          <w:szCs w:val="22"/>
          <w:vertAlign w:val="superscript"/>
        </w:rPr>
        <w:t>st</w:t>
      </w:r>
      <w:r w:rsidR="00AB740E">
        <w:rPr>
          <w:rFonts w:asciiTheme="minorHAnsi" w:hAnsiTheme="minorHAnsi"/>
          <w:color w:val="3B3838" w:themeColor="background2" w:themeShade="40"/>
          <w:sz w:val="22"/>
          <w:szCs w:val="22"/>
        </w:rPr>
        <w:t xml:space="preserve"> December </w:t>
      </w:r>
      <w:r w:rsidR="00EA4410">
        <w:rPr>
          <w:rFonts w:asciiTheme="minorHAnsi" w:hAnsiTheme="minorHAnsi"/>
          <w:color w:val="3B3838" w:themeColor="background2" w:themeShade="40"/>
          <w:sz w:val="22"/>
          <w:szCs w:val="22"/>
        </w:rPr>
        <w:t>2020</w:t>
      </w:r>
      <w:r w:rsidR="0056140D" w:rsidRPr="00481D0B">
        <w:rPr>
          <w:rFonts w:asciiTheme="minorHAnsi" w:hAnsiTheme="minorHAnsi"/>
          <w:color w:val="3B3838" w:themeColor="background2" w:themeShade="40"/>
          <w:sz w:val="22"/>
          <w:szCs w:val="22"/>
        </w:rPr>
        <w:t xml:space="preserve"> set out on pages X to Y</w:t>
      </w:r>
    </w:p>
    <w:p w14:paraId="7008E93D" w14:textId="77777777" w:rsidR="00D67B82" w:rsidRPr="00481D0B" w:rsidRDefault="00D67B82" w:rsidP="00D67B82">
      <w:pPr>
        <w:rPr>
          <w:rFonts w:asciiTheme="minorHAnsi" w:hAnsiTheme="minorHAnsi"/>
          <w:color w:val="3B3838" w:themeColor="background2" w:themeShade="40"/>
          <w:sz w:val="22"/>
          <w:szCs w:val="22"/>
        </w:rPr>
      </w:pPr>
    </w:p>
    <w:p w14:paraId="20E8BB94" w14:textId="77777777" w:rsidR="0056140D" w:rsidRPr="00481D0B" w:rsidRDefault="0056140D" w:rsidP="00D67B82">
      <w:pPr>
        <w:rPr>
          <w:rFonts w:asciiTheme="minorHAnsi" w:hAnsiTheme="minorHAnsi"/>
          <w:b/>
          <w:color w:val="3B3838" w:themeColor="background2" w:themeShade="40"/>
          <w:sz w:val="22"/>
          <w:szCs w:val="22"/>
        </w:rPr>
        <w:sectPr w:rsidR="0056140D" w:rsidRPr="00481D0B" w:rsidSect="00D67B82">
          <w:type w:val="continuous"/>
          <w:pgSz w:w="11906" w:h="16838" w:code="9"/>
          <w:pgMar w:top="1021" w:right="510" w:bottom="1021" w:left="1021" w:header="567" w:footer="567" w:gutter="0"/>
          <w:cols w:num="2" w:space="1134" w:equalWidth="0">
            <w:col w:w="2267" w:space="1134"/>
            <w:col w:w="6974"/>
          </w:cols>
          <w:docGrid w:linePitch="360"/>
        </w:sectPr>
      </w:pPr>
    </w:p>
    <w:p w14:paraId="1B70DE55" w14:textId="77777777" w:rsidR="00D67B82" w:rsidRPr="00481D0B" w:rsidRDefault="0056140D" w:rsidP="00481D0B">
      <w:pPr>
        <w:jc w:val="right"/>
        <w:rPr>
          <w:rFonts w:asciiTheme="minorHAnsi" w:hAnsiTheme="minorHAnsi"/>
          <w:b/>
          <w:color w:val="3B3838" w:themeColor="background2" w:themeShade="40"/>
          <w:sz w:val="22"/>
          <w:szCs w:val="22"/>
        </w:rPr>
      </w:pPr>
      <w:r w:rsidRPr="00481D0B">
        <w:rPr>
          <w:rFonts w:asciiTheme="minorHAnsi" w:hAnsiTheme="minorHAnsi"/>
          <w:b/>
          <w:color w:val="3B3838" w:themeColor="background2" w:themeShade="40"/>
          <w:sz w:val="22"/>
          <w:szCs w:val="22"/>
        </w:rPr>
        <w:t>Respective responsibilities of trustees and examiner</w:t>
      </w:r>
    </w:p>
    <w:p w14:paraId="540E13E2" w14:textId="77777777" w:rsidR="00D67B82" w:rsidRPr="00481D0B" w:rsidRDefault="00D67B82" w:rsidP="00D67B82">
      <w:pPr>
        <w:rPr>
          <w:rFonts w:asciiTheme="minorHAnsi" w:hAnsiTheme="minorHAnsi"/>
          <w:color w:val="3B3838" w:themeColor="background2" w:themeShade="40"/>
          <w:sz w:val="22"/>
          <w:szCs w:val="22"/>
        </w:rPr>
      </w:pPr>
    </w:p>
    <w:p w14:paraId="3B1D9700" w14:textId="77777777" w:rsidR="00D67B82" w:rsidRPr="00481D0B" w:rsidRDefault="00D67B82" w:rsidP="00D67B82">
      <w:pPr>
        <w:rPr>
          <w:rFonts w:asciiTheme="minorHAnsi" w:hAnsiTheme="minorHAnsi"/>
          <w:color w:val="3B3838" w:themeColor="background2" w:themeShade="40"/>
          <w:sz w:val="22"/>
          <w:szCs w:val="22"/>
        </w:rPr>
      </w:pPr>
    </w:p>
    <w:p w14:paraId="7936A2EE" w14:textId="77777777" w:rsidR="00D67B82" w:rsidRPr="00481D0B" w:rsidRDefault="00D67B82" w:rsidP="00D67B82">
      <w:pPr>
        <w:rPr>
          <w:rFonts w:asciiTheme="minorHAnsi" w:hAnsiTheme="minorHAnsi"/>
          <w:color w:val="3B3838" w:themeColor="background2" w:themeShade="40"/>
          <w:sz w:val="22"/>
          <w:szCs w:val="22"/>
        </w:rPr>
      </w:pPr>
    </w:p>
    <w:p w14:paraId="40156CB0" w14:textId="77777777" w:rsidR="0056140D" w:rsidRPr="00481D0B" w:rsidRDefault="0056140D" w:rsidP="00D67B82">
      <w:pPr>
        <w:rPr>
          <w:rFonts w:asciiTheme="minorHAnsi" w:hAnsiTheme="minorHAnsi"/>
          <w:color w:val="3B3838" w:themeColor="background2" w:themeShade="40"/>
          <w:sz w:val="22"/>
          <w:szCs w:val="22"/>
        </w:rPr>
      </w:pPr>
    </w:p>
    <w:p w14:paraId="10F768E4" w14:textId="77777777" w:rsidR="0056140D" w:rsidRPr="00481D0B" w:rsidRDefault="0056140D" w:rsidP="00D67B82">
      <w:pPr>
        <w:rPr>
          <w:rFonts w:asciiTheme="minorHAnsi" w:hAnsiTheme="minorHAnsi"/>
          <w:color w:val="3B3838" w:themeColor="background2" w:themeShade="40"/>
          <w:sz w:val="22"/>
          <w:szCs w:val="22"/>
        </w:rPr>
      </w:pPr>
    </w:p>
    <w:p w14:paraId="7E7FBB35" w14:textId="77777777" w:rsidR="0056140D" w:rsidRPr="00481D0B" w:rsidRDefault="0056140D" w:rsidP="00D67B82">
      <w:pPr>
        <w:rPr>
          <w:rFonts w:asciiTheme="minorHAnsi" w:hAnsiTheme="minorHAnsi"/>
          <w:color w:val="3B3838" w:themeColor="background2" w:themeShade="40"/>
          <w:sz w:val="22"/>
          <w:szCs w:val="22"/>
        </w:rPr>
      </w:pPr>
    </w:p>
    <w:p w14:paraId="053DCBEE" w14:textId="77777777" w:rsidR="0056140D" w:rsidRPr="00481D0B" w:rsidRDefault="0056140D" w:rsidP="00D67B82">
      <w:pPr>
        <w:rPr>
          <w:rFonts w:asciiTheme="minorHAnsi" w:hAnsiTheme="minorHAnsi"/>
          <w:color w:val="3B3838" w:themeColor="background2" w:themeShade="40"/>
          <w:sz w:val="22"/>
          <w:szCs w:val="22"/>
        </w:rPr>
      </w:pPr>
    </w:p>
    <w:p w14:paraId="2EC51DB0" w14:textId="77777777" w:rsidR="0056140D" w:rsidRDefault="0056140D" w:rsidP="00D67B82">
      <w:pPr>
        <w:rPr>
          <w:rFonts w:asciiTheme="minorHAnsi" w:hAnsiTheme="minorHAnsi"/>
          <w:color w:val="3B3838" w:themeColor="background2" w:themeShade="40"/>
          <w:sz w:val="22"/>
          <w:szCs w:val="22"/>
        </w:rPr>
      </w:pPr>
    </w:p>
    <w:p w14:paraId="5B10B391" w14:textId="77777777" w:rsidR="00D67B82" w:rsidRPr="00481D0B" w:rsidRDefault="0056140D" w:rsidP="0056140D">
      <w:pPr>
        <w:jc w:val="right"/>
        <w:rPr>
          <w:rFonts w:asciiTheme="minorHAnsi" w:hAnsiTheme="minorHAnsi"/>
          <w:b/>
          <w:color w:val="3B3838" w:themeColor="background2" w:themeShade="40"/>
          <w:sz w:val="22"/>
          <w:szCs w:val="22"/>
        </w:rPr>
      </w:pPr>
      <w:r w:rsidRPr="00481D0B">
        <w:rPr>
          <w:rFonts w:asciiTheme="minorHAnsi" w:hAnsiTheme="minorHAnsi"/>
          <w:b/>
          <w:color w:val="3B3838" w:themeColor="background2" w:themeShade="40"/>
          <w:sz w:val="22"/>
          <w:szCs w:val="22"/>
        </w:rPr>
        <w:t>Basis of independent examiner’s statement</w:t>
      </w:r>
    </w:p>
    <w:p w14:paraId="2AC59838" w14:textId="77777777" w:rsidR="00D67B82" w:rsidRPr="00481D0B" w:rsidRDefault="00D67B82" w:rsidP="00D67B82">
      <w:pPr>
        <w:rPr>
          <w:rFonts w:asciiTheme="minorHAnsi" w:hAnsiTheme="minorHAnsi"/>
          <w:color w:val="3B3838" w:themeColor="background2" w:themeShade="40"/>
          <w:sz w:val="22"/>
          <w:szCs w:val="22"/>
        </w:rPr>
      </w:pPr>
    </w:p>
    <w:p w14:paraId="796D6E50" w14:textId="77777777" w:rsidR="00D67B82" w:rsidRPr="00481D0B" w:rsidRDefault="00D67B82" w:rsidP="00D67B82">
      <w:pPr>
        <w:rPr>
          <w:rFonts w:asciiTheme="minorHAnsi" w:hAnsiTheme="minorHAnsi"/>
          <w:color w:val="3B3838" w:themeColor="background2" w:themeShade="40"/>
          <w:sz w:val="22"/>
          <w:szCs w:val="22"/>
        </w:rPr>
      </w:pPr>
    </w:p>
    <w:p w14:paraId="762DE853" w14:textId="77777777" w:rsidR="00D67B82" w:rsidRPr="00481D0B" w:rsidRDefault="00D67B82" w:rsidP="00D67B82">
      <w:pPr>
        <w:rPr>
          <w:rFonts w:asciiTheme="minorHAnsi" w:hAnsiTheme="minorHAnsi"/>
          <w:color w:val="3B3838" w:themeColor="background2" w:themeShade="40"/>
          <w:sz w:val="22"/>
          <w:szCs w:val="22"/>
        </w:rPr>
      </w:pPr>
    </w:p>
    <w:p w14:paraId="5A369C55" w14:textId="77777777" w:rsidR="00D67B82" w:rsidRPr="00481D0B" w:rsidRDefault="00D67B82" w:rsidP="00D67B82">
      <w:pPr>
        <w:rPr>
          <w:rFonts w:asciiTheme="minorHAnsi" w:hAnsiTheme="minorHAnsi"/>
          <w:color w:val="3B3838" w:themeColor="background2" w:themeShade="40"/>
          <w:sz w:val="22"/>
          <w:szCs w:val="22"/>
        </w:rPr>
      </w:pPr>
    </w:p>
    <w:p w14:paraId="7C183D2B" w14:textId="77777777" w:rsidR="00D67B82" w:rsidRDefault="00D67B82" w:rsidP="00D67B82">
      <w:pPr>
        <w:rPr>
          <w:rFonts w:asciiTheme="minorHAnsi" w:hAnsiTheme="minorHAnsi"/>
          <w:color w:val="3B3838" w:themeColor="background2" w:themeShade="40"/>
          <w:sz w:val="22"/>
          <w:szCs w:val="22"/>
        </w:rPr>
      </w:pPr>
    </w:p>
    <w:p w14:paraId="48EFA816" w14:textId="77777777" w:rsidR="00AE25B8" w:rsidRPr="00481D0B" w:rsidRDefault="00AE25B8" w:rsidP="00D67B82">
      <w:pPr>
        <w:rPr>
          <w:rFonts w:asciiTheme="minorHAnsi" w:hAnsiTheme="minorHAnsi"/>
          <w:color w:val="3B3838" w:themeColor="background2" w:themeShade="40"/>
          <w:sz w:val="22"/>
          <w:szCs w:val="22"/>
        </w:rPr>
      </w:pPr>
    </w:p>
    <w:p w14:paraId="2D102B6F" w14:textId="77777777" w:rsidR="0056140D" w:rsidRPr="00481D0B" w:rsidRDefault="0056140D" w:rsidP="00D67B82">
      <w:pPr>
        <w:rPr>
          <w:rFonts w:asciiTheme="minorHAnsi" w:hAnsiTheme="minorHAnsi"/>
          <w:color w:val="3B3838" w:themeColor="background2" w:themeShade="40"/>
          <w:sz w:val="22"/>
          <w:szCs w:val="22"/>
        </w:rPr>
      </w:pPr>
    </w:p>
    <w:p w14:paraId="605F1A30" w14:textId="77777777" w:rsidR="00D67B82" w:rsidRPr="00481D0B" w:rsidRDefault="0056140D" w:rsidP="0056140D">
      <w:pPr>
        <w:jc w:val="right"/>
        <w:rPr>
          <w:rFonts w:asciiTheme="minorHAnsi" w:hAnsiTheme="minorHAnsi"/>
          <w:b/>
          <w:color w:val="3B3838" w:themeColor="background2" w:themeShade="40"/>
          <w:sz w:val="22"/>
          <w:szCs w:val="22"/>
        </w:rPr>
      </w:pPr>
      <w:r w:rsidRPr="00481D0B">
        <w:rPr>
          <w:rFonts w:asciiTheme="minorHAnsi" w:hAnsiTheme="minorHAnsi"/>
          <w:color w:val="3B3838" w:themeColor="background2" w:themeShade="40"/>
          <w:sz w:val="22"/>
          <w:szCs w:val="22"/>
        </w:rPr>
        <w:tab/>
      </w:r>
      <w:r w:rsidRPr="00481D0B">
        <w:rPr>
          <w:rFonts w:asciiTheme="minorHAnsi" w:hAnsiTheme="minorHAnsi"/>
          <w:b/>
          <w:color w:val="3B3838" w:themeColor="background2" w:themeShade="40"/>
          <w:sz w:val="22"/>
          <w:szCs w:val="22"/>
        </w:rPr>
        <w:t>Independent examiner's statement</w:t>
      </w:r>
    </w:p>
    <w:p w14:paraId="3B7C8D9D" w14:textId="77777777" w:rsidR="00D67B82" w:rsidRPr="00481D0B" w:rsidRDefault="00D67B82" w:rsidP="00D67B82">
      <w:pPr>
        <w:rPr>
          <w:rFonts w:asciiTheme="minorHAnsi" w:hAnsiTheme="minorHAnsi"/>
          <w:color w:val="3B3838" w:themeColor="background2" w:themeShade="40"/>
          <w:sz w:val="22"/>
          <w:szCs w:val="22"/>
        </w:rPr>
      </w:pPr>
    </w:p>
    <w:p w14:paraId="34518246" w14:textId="77777777" w:rsidR="00D67B82" w:rsidRDefault="00D67B82" w:rsidP="00D67B82">
      <w:pPr>
        <w:rPr>
          <w:rFonts w:asciiTheme="minorHAnsi" w:hAnsiTheme="minorHAnsi"/>
          <w:color w:val="3B3838" w:themeColor="background2" w:themeShade="40"/>
          <w:sz w:val="22"/>
          <w:szCs w:val="22"/>
        </w:rPr>
      </w:pPr>
    </w:p>
    <w:p w14:paraId="35FF80C9" w14:textId="77777777" w:rsidR="00FB2074" w:rsidRDefault="00FB2074" w:rsidP="00D67B82">
      <w:pPr>
        <w:rPr>
          <w:rFonts w:asciiTheme="minorHAnsi" w:hAnsiTheme="minorHAnsi"/>
          <w:color w:val="3B3838" w:themeColor="background2" w:themeShade="40"/>
          <w:sz w:val="22"/>
          <w:szCs w:val="22"/>
        </w:rPr>
      </w:pPr>
    </w:p>
    <w:p w14:paraId="25FC7231" w14:textId="77777777" w:rsidR="00FB2074" w:rsidRDefault="00FB2074" w:rsidP="00D67B82">
      <w:pPr>
        <w:rPr>
          <w:rFonts w:asciiTheme="minorHAnsi" w:hAnsiTheme="minorHAnsi"/>
          <w:color w:val="3B3838" w:themeColor="background2" w:themeShade="40"/>
          <w:sz w:val="22"/>
          <w:szCs w:val="22"/>
        </w:rPr>
      </w:pPr>
    </w:p>
    <w:p w14:paraId="60B58D1A" w14:textId="77777777" w:rsidR="00FB2074" w:rsidRDefault="00FB2074" w:rsidP="00FB2074">
      <w:pPr>
        <w:rPr>
          <w:rFonts w:asciiTheme="minorHAnsi" w:hAnsiTheme="minorHAnsi"/>
          <w:color w:val="3B3838" w:themeColor="background2" w:themeShade="40"/>
          <w:sz w:val="22"/>
          <w:szCs w:val="22"/>
        </w:rPr>
      </w:pPr>
    </w:p>
    <w:p w14:paraId="2FF30D57" w14:textId="77777777" w:rsidR="00FB2074" w:rsidRDefault="00FB2074" w:rsidP="00FB2074">
      <w:pPr>
        <w:rPr>
          <w:rFonts w:asciiTheme="minorHAnsi" w:hAnsiTheme="minorHAnsi"/>
          <w:color w:val="3B3838" w:themeColor="background2" w:themeShade="40"/>
          <w:sz w:val="22"/>
          <w:szCs w:val="22"/>
        </w:rPr>
      </w:pPr>
    </w:p>
    <w:p w14:paraId="1A5395DA" w14:textId="77777777" w:rsidR="00FB2074" w:rsidRDefault="00FB2074" w:rsidP="00FB2074">
      <w:pPr>
        <w:rPr>
          <w:rFonts w:asciiTheme="minorHAnsi" w:hAnsiTheme="minorHAnsi"/>
          <w:color w:val="3B3838" w:themeColor="background2" w:themeShade="40"/>
          <w:sz w:val="22"/>
          <w:szCs w:val="22"/>
        </w:rPr>
      </w:pPr>
    </w:p>
    <w:p w14:paraId="13A89E78" w14:textId="77777777" w:rsidR="00FB2074" w:rsidRDefault="00FB2074" w:rsidP="00FB2074">
      <w:pPr>
        <w:rPr>
          <w:rFonts w:asciiTheme="minorHAnsi" w:hAnsiTheme="minorHAnsi"/>
          <w:color w:val="3B3838" w:themeColor="background2" w:themeShade="40"/>
          <w:sz w:val="22"/>
          <w:szCs w:val="22"/>
        </w:rPr>
      </w:pPr>
    </w:p>
    <w:p w14:paraId="46D42601" w14:textId="77777777" w:rsidR="00FB2074" w:rsidRDefault="00FB2074" w:rsidP="00FB2074">
      <w:pPr>
        <w:rPr>
          <w:rFonts w:asciiTheme="minorHAnsi" w:hAnsiTheme="minorHAnsi"/>
          <w:color w:val="3B3838" w:themeColor="background2" w:themeShade="40"/>
          <w:sz w:val="22"/>
          <w:szCs w:val="22"/>
        </w:rPr>
      </w:pPr>
    </w:p>
    <w:p w14:paraId="53C2C7FB" w14:textId="77777777" w:rsidR="00FB2074" w:rsidRDefault="00FB2074" w:rsidP="00FB2074">
      <w:pPr>
        <w:rPr>
          <w:rFonts w:asciiTheme="minorHAnsi" w:hAnsiTheme="minorHAnsi"/>
          <w:color w:val="3B3838" w:themeColor="background2" w:themeShade="40"/>
          <w:sz w:val="22"/>
          <w:szCs w:val="22"/>
        </w:rPr>
      </w:pPr>
    </w:p>
    <w:p w14:paraId="727EDD4B" w14:textId="77777777" w:rsidR="00FB2074" w:rsidRPr="00FB2074" w:rsidRDefault="00FB2074" w:rsidP="00FB2074">
      <w:pPr>
        <w:jc w:val="right"/>
        <w:rPr>
          <w:rFonts w:asciiTheme="minorHAnsi" w:hAnsiTheme="minorHAnsi"/>
          <w:b/>
          <w:color w:val="3B3838" w:themeColor="background2" w:themeShade="40"/>
          <w:sz w:val="22"/>
          <w:szCs w:val="22"/>
        </w:rPr>
      </w:pPr>
      <w:r w:rsidRPr="00FB2074">
        <w:rPr>
          <w:rFonts w:asciiTheme="minorHAnsi" w:hAnsiTheme="minorHAnsi"/>
          <w:b/>
          <w:color w:val="3B3838" w:themeColor="background2" w:themeShade="40"/>
          <w:sz w:val="22"/>
          <w:szCs w:val="22"/>
        </w:rPr>
        <w:t>Examiner’s signature</w:t>
      </w:r>
    </w:p>
    <w:p w14:paraId="07FC82C8" w14:textId="77777777" w:rsidR="00FB2074" w:rsidRPr="00FB2074" w:rsidRDefault="00FB2074" w:rsidP="00FB2074">
      <w:pPr>
        <w:jc w:val="right"/>
        <w:rPr>
          <w:rFonts w:asciiTheme="minorHAnsi" w:hAnsiTheme="minorHAnsi"/>
          <w:b/>
          <w:color w:val="3B3838" w:themeColor="background2" w:themeShade="40"/>
          <w:sz w:val="22"/>
          <w:szCs w:val="22"/>
        </w:rPr>
      </w:pPr>
    </w:p>
    <w:p w14:paraId="7D31E1EF" w14:textId="77777777" w:rsidR="00FB2074" w:rsidRPr="00FB2074" w:rsidRDefault="00FB2074" w:rsidP="00FB2074">
      <w:pPr>
        <w:jc w:val="right"/>
        <w:rPr>
          <w:rFonts w:asciiTheme="minorHAnsi" w:hAnsiTheme="minorHAnsi"/>
          <w:color w:val="3B3838" w:themeColor="background2" w:themeShade="40"/>
          <w:sz w:val="22"/>
          <w:szCs w:val="22"/>
        </w:rPr>
      </w:pPr>
      <w:r w:rsidRPr="00FB2074">
        <w:rPr>
          <w:rFonts w:asciiTheme="minorHAnsi" w:hAnsiTheme="minorHAnsi"/>
          <w:b/>
          <w:color w:val="3B3838" w:themeColor="background2" w:themeShade="40"/>
          <w:sz w:val="22"/>
          <w:szCs w:val="22"/>
        </w:rPr>
        <w:t>Examiner’s name</w:t>
      </w:r>
      <w:r w:rsidRPr="00FB2074">
        <w:rPr>
          <w:rFonts w:asciiTheme="minorHAnsi" w:hAnsiTheme="minorHAnsi"/>
          <w:color w:val="3B3838" w:themeColor="background2" w:themeShade="40"/>
          <w:sz w:val="22"/>
          <w:szCs w:val="22"/>
        </w:rPr>
        <w:t xml:space="preserve"> </w:t>
      </w:r>
      <w:r w:rsidRPr="0055141D">
        <w:rPr>
          <w:rFonts w:asciiTheme="majorHAnsi" w:hAnsiTheme="majorHAnsi"/>
          <w:i/>
          <w:color w:val="3B3838" w:themeColor="background2" w:themeShade="40"/>
          <w:sz w:val="16"/>
          <w:szCs w:val="16"/>
        </w:rPr>
        <w:t>CAPITALS</w:t>
      </w:r>
    </w:p>
    <w:p w14:paraId="7DB57F43" w14:textId="77777777" w:rsidR="0055141D" w:rsidRDefault="0055141D" w:rsidP="00FB2074">
      <w:pPr>
        <w:jc w:val="right"/>
        <w:rPr>
          <w:rFonts w:asciiTheme="minorHAnsi" w:hAnsiTheme="minorHAnsi"/>
          <w:b/>
          <w:color w:val="3B3838" w:themeColor="background2" w:themeShade="40"/>
          <w:sz w:val="22"/>
          <w:szCs w:val="22"/>
        </w:rPr>
      </w:pPr>
    </w:p>
    <w:p w14:paraId="36E02DD8" w14:textId="77777777" w:rsidR="00FB2074" w:rsidRPr="00FB2074" w:rsidRDefault="00FB2074" w:rsidP="00FB2074">
      <w:pPr>
        <w:jc w:val="right"/>
        <w:rPr>
          <w:rFonts w:asciiTheme="minorHAnsi" w:hAnsiTheme="minorHAnsi"/>
          <w:b/>
          <w:color w:val="3B3838" w:themeColor="background2" w:themeShade="40"/>
          <w:sz w:val="22"/>
          <w:szCs w:val="22"/>
        </w:rPr>
      </w:pPr>
      <w:r w:rsidRPr="00FB2074">
        <w:rPr>
          <w:rFonts w:asciiTheme="minorHAnsi" w:hAnsiTheme="minorHAnsi"/>
          <w:b/>
          <w:color w:val="3B3838" w:themeColor="background2" w:themeShade="40"/>
          <w:sz w:val="22"/>
          <w:szCs w:val="22"/>
        </w:rPr>
        <w:t>Date</w:t>
      </w:r>
    </w:p>
    <w:p w14:paraId="514B7EBA" w14:textId="77777777" w:rsidR="00047643" w:rsidRDefault="0055141D" w:rsidP="00047643">
      <w:pPr>
        <w:spacing w:after="60"/>
        <w:jc w:val="right"/>
        <w:rPr>
          <w:rFonts w:asciiTheme="minorHAnsi" w:hAnsiTheme="minorHAnsi"/>
          <w:b/>
          <w:color w:val="3B3838" w:themeColor="background2" w:themeShade="40"/>
          <w:sz w:val="22"/>
          <w:szCs w:val="22"/>
        </w:rPr>
      </w:pPr>
      <w:r>
        <w:rPr>
          <w:rFonts w:asciiTheme="minorHAnsi" w:hAnsiTheme="minorHAnsi"/>
          <w:b/>
          <w:color w:val="3B3838" w:themeColor="background2" w:themeShade="40"/>
          <w:sz w:val="22"/>
          <w:szCs w:val="22"/>
        </w:rPr>
        <w:t>Relevant p</w:t>
      </w:r>
      <w:r w:rsidR="00FB2074" w:rsidRPr="0055141D">
        <w:rPr>
          <w:rFonts w:asciiTheme="minorHAnsi" w:hAnsiTheme="minorHAnsi"/>
          <w:b/>
          <w:color w:val="3B3838" w:themeColor="background2" w:themeShade="40"/>
          <w:sz w:val="22"/>
          <w:szCs w:val="22"/>
        </w:rPr>
        <w:t>rofessional qualification</w:t>
      </w:r>
      <w:r>
        <w:rPr>
          <w:rFonts w:asciiTheme="minorHAnsi" w:hAnsiTheme="minorHAnsi"/>
          <w:b/>
          <w:color w:val="3B3838" w:themeColor="background2" w:themeShade="40"/>
          <w:sz w:val="22"/>
          <w:szCs w:val="22"/>
        </w:rPr>
        <w:t>(s) or body</w:t>
      </w:r>
      <w:r w:rsidR="00FB2074" w:rsidRPr="0055141D">
        <w:rPr>
          <w:rFonts w:asciiTheme="minorHAnsi" w:hAnsiTheme="minorHAnsi"/>
          <w:b/>
          <w:color w:val="3B3838" w:themeColor="background2" w:themeShade="40"/>
          <w:sz w:val="22"/>
          <w:szCs w:val="22"/>
        </w:rPr>
        <w:t xml:space="preserve"> </w:t>
      </w:r>
      <w:r w:rsidR="00FB2074" w:rsidRPr="0055141D">
        <w:rPr>
          <w:rFonts w:asciiTheme="minorHAnsi" w:hAnsiTheme="minorHAnsi"/>
          <w:i/>
          <w:color w:val="3B3838" w:themeColor="background2" w:themeShade="40"/>
          <w:sz w:val="18"/>
          <w:szCs w:val="18"/>
        </w:rPr>
        <w:t>if any</w:t>
      </w:r>
    </w:p>
    <w:p w14:paraId="58497571" w14:textId="77777777" w:rsidR="0065628F" w:rsidRDefault="0055141D" w:rsidP="0065628F">
      <w:pPr>
        <w:spacing w:after="60"/>
        <w:jc w:val="right"/>
        <w:rPr>
          <w:rFonts w:asciiTheme="minorHAnsi" w:hAnsiTheme="minorHAnsi"/>
          <w:b/>
          <w:color w:val="3B3838" w:themeColor="background2" w:themeShade="40"/>
          <w:sz w:val="22"/>
          <w:szCs w:val="22"/>
        </w:rPr>
      </w:pPr>
      <w:r>
        <w:rPr>
          <w:rFonts w:asciiTheme="minorHAnsi" w:hAnsiTheme="minorHAnsi"/>
          <w:b/>
          <w:color w:val="3B3838" w:themeColor="background2" w:themeShade="40"/>
          <w:sz w:val="22"/>
          <w:szCs w:val="22"/>
        </w:rPr>
        <w:t>Examiner’s address</w:t>
      </w:r>
    </w:p>
    <w:p w14:paraId="152B6205" w14:textId="77777777" w:rsidR="00AE25B8" w:rsidRDefault="00AE25B8" w:rsidP="00AE25B8">
      <w:pPr>
        <w:rPr>
          <w:rFonts w:asciiTheme="minorHAnsi" w:hAnsiTheme="minorHAnsi"/>
          <w:color w:val="3B3838" w:themeColor="background2" w:themeShade="40"/>
          <w:sz w:val="22"/>
          <w:szCs w:val="22"/>
        </w:rPr>
      </w:pPr>
    </w:p>
    <w:p w14:paraId="3C5C17DC" w14:textId="77777777" w:rsidR="00AE25B8" w:rsidRDefault="00AE25B8" w:rsidP="00AE25B8">
      <w:pPr>
        <w:rPr>
          <w:rFonts w:asciiTheme="minorHAnsi" w:hAnsiTheme="minorHAnsi"/>
          <w:color w:val="3B3838" w:themeColor="background2" w:themeShade="40"/>
          <w:sz w:val="22"/>
          <w:szCs w:val="22"/>
        </w:rPr>
      </w:pPr>
    </w:p>
    <w:p w14:paraId="340C15AF" w14:textId="77777777" w:rsidR="00AE25B8" w:rsidRDefault="00AE25B8" w:rsidP="00AE25B8">
      <w:pPr>
        <w:rPr>
          <w:rFonts w:asciiTheme="minorHAnsi" w:hAnsiTheme="minorHAnsi"/>
          <w:color w:val="3B3838" w:themeColor="background2" w:themeShade="40"/>
          <w:sz w:val="22"/>
          <w:szCs w:val="22"/>
        </w:rPr>
      </w:pPr>
    </w:p>
    <w:p w14:paraId="4EA8AE58" w14:textId="77777777" w:rsidR="00AE25B8" w:rsidRDefault="00AE25B8" w:rsidP="00AE25B8">
      <w:pPr>
        <w:rPr>
          <w:rFonts w:asciiTheme="minorHAnsi" w:hAnsiTheme="minorHAnsi"/>
          <w:color w:val="3B3838" w:themeColor="background2" w:themeShade="40"/>
          <w:sz w:val="22"/>
          <w:szCs w:val="22"/>
        </w:rPr>
      </w:pPr>
    </w:p>
    <w:p w14:paraId="383542A8" w14:textId="77777777" w:rsidR="00AE25B8" w:rsidRDefault="00AE25B8" w:rsidP="00AE25B8">
      <w:pPr>
        <w:rPr>
          <w:rFonts w:asciiTheme="minorHAnsi" w:hAnsiTheme="minorHAnsi"/>
          <w:color w:val="3B3838" w:themeColor="background2" w:themeShade="40"/>
          <w:sz w:val="22"/>
          <w:szCs w:val="22"/>
        </w:rPr>
      </w:pPr>
    </w:p>
    <w:p w14:paraId="6E4AF4F4" w14:textId="77777777" w:rsidR="0065628F" w:rsidRPr="0065628F" w:rsidRDefault="0065628F" w:rsidP="00AE25B8">
      <w:pPr>
        <w:rPr>
          <w:rFonts w:asciiTheme="minorHAnsi" w:hAnsiTheme="minorHAnsi"/>
          <w:b/>
          <w:color w:val="3B3838" w:themeColor="background2" w:themeShade="40"/>
          <w:sz w:val="22"/>
          <w:szCs w:val="22"/>
        </w:rPr>
      </w:pPr>
      <w:r w:rsidRPr="0065628F">
        <w:rPr>
          <w:rFonts w:asciiTheme="minorHAnsi" w:hAnsiTheme="minorHAnsi"/>
          <w:color w:val="3B3838" w:themeColor="background2" w:themeShade="40"/>
          <w:sz w:val="22"/>
          <w:szCs w:val="22"/>
        </w:rPr>
        <w:t>The PCC members are responsible for the preparation of the annual reports. The PCC members consider that an audit is not required for this year under section 144 of the Charities Act 2011 (“the Charities Act”) and that an independent examination is needed.</w:t>
      </w:r>
      <w:r>
        <w:rPr>
          <w:rFonts w:asciiTheme="minorHAnsi" w:hAnsiTheme="minorHAnsi"/>
          <w:color w:val="3B3838" w:themeColor="background2" w:themeShade="40"/>
          <w:sz w:val="22"/>
          <w:szCs w:val="22"/>
        </w:rPr>
        <w:t xml:space="preserve"> </w:t>
      </w:r>
    </w:p>
    <w:p w14:paraId="4CA4313F" w14:textId="77777777" w:rsidR="0065628F" w:rsidRDefault="0065628F" w:rsidP="00D67B82">
      <w:pPr>
        <w:rPr>
          <w:rFonts w:asciiTheme="minorHAnsi" w:hAnsiTheme="minorHAnsi"/>
          <w:color w:val="3B3838" w:themeColor="background2" w:themeShade="40"/>
          <w:sz w:val="22"/>
          <w:szCs w:val="22"/>
        </w:rPr>
      </w:pPr>
    </w:p>
    <w:p w14:paraId="52021A6C" w14:textId="77777777" w:rsidR="00D67B82" w:rsidRPr="00481D0B" w:rsidRDefault="00D67B82" w:rsidP="00D67B82">
      <w:pPr>
        <w:rPr>
          <w:rFonts w:asciiTheme="minorHAnsi" w:hAnsiTheme="minorHAnsi"/>
          <w:color w:val="3B3838" w:themeColor="background2" w:themeShade="40"/>
          <w:sz w:val="22"/>
          <w:szCs w:val="22"/>
        </w:rPr>
      </w:pPr>
      <w:r w:rsidRPr="00481D0B">
        <w:rPr>
          <w:rFonts w:asciiTheme="minorHAnsi" w:hAnsiTheme="minorHAnsi"/>
          <w:color w:val="3B3838" w:themeColor="background2" w:themeShade="40"/>
          <w:sz w:val="22"/>
          <w:szCs w:val="22"/>
        </w:rPr>
        <w:t xml:space="preserve">It is my responsibility to: </w:t>
      </w:r>
    </w:p>
    <w:p w14:paraId="35BC8796" w14:textId="77777777" w:rsidR="00D67B82" w:rsidRPr="00481D0B" w:rsidRDefault="00D67B82" w:rsidP="0056140D">
      <w:pPr>
        <w:ind w:left="720" w:hanging="720"/>
        <w:rPr>
          <w:rFonts w:asciiTheme="minorHAnsi" w:hAnsiTheme="minorHAnsi"/>
          <w:color w:val="3B3838" w:themeColor="background2" w:themeShade="40"/>
          <w:sz w:val="22"/>
          <w:szCs w:val="22"/>
        </w:rPr>
      </w:pPr>
      <w:r w:rsidRPr="00481D0B">
        <w:rPr>
          <w:rFonts w:asciiTheme="minorHAnsi" w:hAnsiTheme="minorHAnsi"/>
          <w:color w:val="3B3838" w:themeColor="background2" w:themeShade="40"/>
          <w:sz w:val="22"/>
          <w:szCs w:val="22"/>
        </w:rPr>
        <w:t>1.</w:t>
      </w:r>
      <w:r w:rsidRPr="00481D0B">
        <w:rPr>
          <w:rFonts w:asciiTheme="minorHAnsi" w:hAnsiTheme="minorHAnsi"/>
          <w:color w:val="3B3838" w:themeColor="background2" w:themeShade="40"/>
          <w:sz w:val="22"/>
          <w:szCs w:val="22"/>
        </w:rPr>
        <w:tab/>
        <w:t xml:space="preserve">examine the accounts under section 145 of the Charities Act, </w:t>
      </w:r>
    </w:p>
    <w:p w14:paraId="1CAA63FB" w14:textId="77777777" w:rsidR="00D67B82" w:rsidRPr="00481D0B" w:rsidRDefault="00D67B82" w:rsidP="0056140D">
      <w:pPr>
        <w:ind w:left="720" w:hanging="720"/>
        <w:rPr>
          <w:rFonts w:asciiTheme="minorHAnsi" w:hAnsiTheme="minorHAnsi"/>
          <w:color w:val="3B3838" w:themeColor="background2" w:themeShade="40"/>
          <w:sz w:val="22"/>
          <w:szCs w:val="22"/>
        </w:rPr>
      </w:pPr>
      <w:r w:rsidRPr="00481D0B">
        <w:rPr>
          <w:rFonts w:asciiTheme="minorHAnsi" w:hAnsiTheme="minorHAnsi"/>
          <w:color w:val="3B3838" w:themeColor="background2" w:themeShade="40"/>
          <w:sz w:val="22"/>
          <w:szCs w:val="22"/>
        </w:rPr>
        <w:t>2.</w:t>
      </w:r>
      <w:r w:rsidRPr="00481D0B">
        <w:rPr>
          <w:rFonts w:asciiTheme="minorHAnsi" w:hAnsiTheme="minorHAnsi"/>
          <w:color w:val="3B3838" w:themeColor="background2" w:themeShade="40"/>
          <w:sz w:val="22"/>
          <w:szCs w:val="22"/>
        </w:rPr>
        <w:tab/>
        <w:t xml:space="preserve">to follow the procedures laid down in the general Directions given by the Charity Commission (under section 145(5)(b) of the Charities Act, and </w:t>
      </w:r>
    </w:p>
    <w:p w14:paraId="4FCA4988" w14:textId="77777777" w:rsidR="00D67B82" w:rsidRPr="00481D0B" w:rsidRDefault="00D67B82" w:rsidP="0056140D">
      <w:pPr>
        <w:ind w:left="720" w:hanging="720"/>
        <w:rPr>
          <w:rFonts w:asciiTheme="minorHAnsi" w:hAnsiTheme="minorHAnsi"/>
          <w:color w:val="3B3838" w:themeColor="background2" w:themeShade="40"/>
          <w:sz w:val="22"/>
          <w:szCs w:val="22"/>
        </w:rPr>
      </w:pPr>
      <w:r w:rsidRPr="00481D0B">
        <w:rPr>
          <w:rFonts w:asciiTheme="minorHAnsi" w:hAnsiTheme="minorHAnsi"/>
          <w:color w:val="3B3838" w:themeColor="background2" w:themeShade="40"/>
          <w:sz w:val="22"/>
          <w:szCs w:val="22"/>
        </w:rPr>
        <w:t>3.</w:t>
      </w:r>
      <w:r w:rsidRPr="00481D0B">
        <w:rPr>
          <w:rFonts w:asciiTheme="minorHAnsi" w:hAnsiTheme="minorHAnsi"/>
          <w:color w:val="3B3838" w:themeColor="background2" w:themeShade="40"/>
          <w:sz w:val="22"/>
          <w:szCs w:val="22"/>
        </w:rPr>
        <w:tab/>
        <w:t>to state whether particular matters have come to my attention.</w:t>
      </w:r>
    </w:p>
    <w:p w14:paraId="1E73CCD6" w14:textId="77777777" w:rsidR="0056140D" w:rsidRPr="00481D0B" w:rsidRDefault="0056140D" w:rsidP="00D67B82">
      <w:pPr>
        <w:rPr>
          <w:rFonts w:asciiTheme="minorHAnsi" w:hAnsiTheme="minorHAnsi"/>
          <w:color w:val="3B3838" w:themeColor="background2" w:themeShade="40"/>
          <w:sz w:val="22"/>
          <w:szCs w:val="22"/>
        </w:rPr>
      </w:pPr>
    </w:p>
    <w:p w14:paraId="5B85ECD5" w14:textId="77777777" w:rsidR="00D67B82" w:rsidRPr="00481D0B" w:rsidRDefault="00D67B82" w:rsidP="00D67B82">
      <w:pPr>
        <w:rPr>
          <w:rFonts w:asciiTheme="minorHAnsi" w:hAnsiTheme="minorHAnsi"/>
          <w:color w:val="3B3838" w:themeColor="background2" w:themeShade="40"/>
          <w:sz w:val="22"/>
          <w:szCs w:val="22"/>
        </w:rPr>
      </w:pPr>
      <w:r w:rsidRPr="00481D0B">
        <w:rPr>
          <w:rFonts w:asciiTheme="minorHAnsi" w:hAnsiTheme="minorHAnsi"/>
          <w:color w:val="3B3838" w:themeColor="background2" w:themeShade="40"/>
          <w:sz w:val="22"/>
          <w:szCs w:val="22"/>
        </w:rPr>
        <w:t xml:space="preserve">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w:t>
      </w:r>
      <w:proofErr w:type="gramStart"/>
      <w:r w:rsidRPr="00481D0B">
        <w:rPr>
          <w:rFonts w:asciiTheme="minorHAnsi" w:hAnsiTheme="minorHAnsi"/>
          <w:color w:val="3B3838" w:themeColor="background2" w:themeShade="40"/>
          <w:sz w:val="22"/>
          <w:szCs w:val="22"/>
        </w:rPr>
        <w:t>accounts, and</w:t>
      </w:r>
      <w:proofErr w:type="gramEnd"/>
      <w:r w:rsidRPr="00481D0B">
        <w:rPr>
          <w:rFonts w:asciiTheme="minorHAnsi" w:hAnsiTheme="minorHAnsi"/>
          <w:color w:val="3B3838" w:themeColor="background2" w:themeShade="40"/>
          <w:sz w:val="22"/>
          <w:szCs w:val="22"/>
        </w:rPr>
        <w:t xml:space="preserve"> seeking explanations from the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3BDB7EF8" w14:textId="77777777" w:rsidR="0056140D" w:rsidRPr="00481D0B" w:rsidRDefault="0056140D" w:rsidP="00D67B82">
      <w:pPr>
        <w:rPr>
          <w:rFonts w:asciiTheme="minorHAnsi" w:hAnsiTheme="minorHAnsi"/>
          <w:color w:val="3B3838" w:themeColor="background2" w:themeShade="40"/>
          <w:sz w:val="22"/>
          <w:szCs w:val="22"/>
        </w:rPr>
      </w:pPr>
    </w:p>
    <w:p w14:paraId="6EA2D6E5" w14:textId="77777777" w:rsidR="0065628F" w:rsidRPr="0065628F" w:rsidRDefault="0065628F" w:rsidP="0065628F">
      <w:pPr>
        <w:spacing w:after="120"/>
        <w:rPr>
          <w:rFonts w:asciiTheme="minorHAnsi" w:hAnsiTheme="minorHAnsi"/>
          <w:color w:val="3B3838" w:themeColor="background2" w:themeShade="40"/>
          <w:sz w:val="22"/>
          <w:szCs w:val="22"/>
        </w:rPr>
      </w:pPr>
      <w:r w:rsidRPr="0065628F">
        <w:rPr>
          <w:rFonts w:asciiTheme="minorHAnsi" w:hAnsiTheme="minorHAnsi"/>
          <w:color w:val="3B3838" w:themeColor="background2" w:themeShade="40"/>
          <w:sz w:val="22"/>
          <w:szCs w:val="22"/>
        </w:rPr>
        <w:t>In connection with my examination, no material matters have come to my attention (other than that disclosed below in Section B below *) which gives me cause to believe that in, any material respect:</w:t>
      </w:r>
    </w:p>
    <w:p w14:paraId="781AF11F" w14:textId="77777777" w:rsidR="0065628F" w:rsidRPr="0065628F" w:rsidRDefault="0065628F" w:rsidP="0065628F">
      <w:pPr>
        <w:pStyle w:val="ListParagraph"/>
        <w:numPr>
          <w:ilvl w:val="0"/>
          <w:numId w:val="9"/>
        </w:numPr>
        <w:ind w:left="720"/>
        <w:rPr>
          <w:rFonts w:asciiTheme="minorHAnsi" w:hAnsiTheme="minorHAnsi"/>
          <w:color w:val="3B3838" w:themeColor="background2" w:themeShade="40"/>
          <w:sz w:val="22"/>
          <w:szCs w:val="22"/>
        </w:rPr>
      </w:pPr>
      <w:r w:rsidRPr="0065628F">
        <w:rPr>
          <w:rFonts w:asciiTheme="minorHAnsi" w:hAnsiTheme="minorHAnsi"/>
          <w:color w:val="3B3838" w:themeColor="background2" w:themeShade="40"/>
          <w:sz w:val="22"/>
          <w:szCs w:val="22"/>
        </w:rPr>
        <w:t xml:space="preserve">accounting records were not kept in accordance with section 130 of the Charities Act or </w:t>
      </w:r>
    </w:p>
    <w:p w14:paraId="3CA11BB0" w14:textId="77777777" w:rsidR="0065628F" w:rsidRPr="0065628F" w:rsidRDefault="0065628F" w:rsidP="0065628F">
      <w:pPr>
        <w:pStyle w:val="ListParagraph"/>
        <w:numPr>
          <w:ilvl w:val="0"/>
          <w:numId w:val="9"/>
        </w:numPr>
        <w:spacing w:after="120"/>
        <w:ind w:left="714" w:hanging="357"/>
        <w:contextualSpacing w:val="0"/>
        <w:rPr>
          <w:rFonts w:asciiTheme="minorHAnsi" w:hAnsiTheme="minorHAnsi"/>
          <w:color w:val="3B3838" w:themeColor="background2" w:themeShade="40"/>
          <w:sz w:val="22"/>
          <w:szCs w:val="22"/>
        </w:rPr>
      </w:pPr>
      <w:r w:rsidRPr="0065628F">
        <w:rPr>
          <w:rFonts w:asciiTheme="minorHAnsi" w:hAnsiTheme="minorHAnsi"/>
          <w:color w:val="3B3838" w:themeColor="background2" w:themeShade="40"/>
          <w:sz w:val="22"/>
          <w:szCs w:val="22"/>
        </w:rPr>
        <w:t>the accounts do not accord with the accounting records</w:t>
      </w:r>
    </w:p>
    <w:p w14:paraId="0BAFF84C" w14:textId="77777777" w:rsidR="00D67B82" w:rsidRPr="0065628F" w:rsidRDefault="0065628F" w:rsidP="0065628F">
      <w:pPr>
        <w:spacing w:after="120"/>
        <w:rPr>
          <w:rFonts w:asciiTheme="minorHAnsi" w:hAnsiTheme="minorHAnsi"/>
          <w:color w:val="3B3838" w:themeColor="background2" w:themeShade="40"/>
          <w:sz w:val="22"/>
          <w:szCs w:val="22"/>
        </w:rPr>
      </w:pPr>
      <w:r w:rsidRPr="0065628F">
        <w:rPr>
          <w:rFonts w:asciiTheme="minorHAnsi" w:hAnsiTheme="minorHAnsi"/>
          <w:color w:val="3B3838" w:themeColor="background2" w:themeShade="40"/>
          <w:sz w:val="22"/>
          <w:szCs w:val="22"/>
        </w:rPr>
        <w:t>I have come across no other matters in connection with the examination to which attention should be drawn in order to enable a proper understanding of the accounts to be reached.</w:t>
      </w:r>
    </w:p>
    <w:p w14:paraId="78D5286A" w14:textId="77777777" w:rsidR="00481D0B" w:rsidRDefault="00D67B82" w:rsidP="00D67B82">
      <w:pPr>
        <w:rPr>
          <w:rFonts w:asciiTheme="minorHAnsi" w:hAnsiTheme="minorHAnsi"/>
          <w:i/>
          <w:color w:val="3B3838" w:themeColor="background2" w:themeShade="40"/>
          <w:sz w:val="22"/>
          <w:szCs w:val="22"/>
        </w:rPr>
      </w:pPr>
      <w:r w:rsidRPr="00481D0B">
        <w:rPr>
          <w:rFonts w:asciiTheme="minorHAnsi" w:hAnsiTheme="minorHAnsi"/>
          <w:i/>
          <w:color w:val="3B3838" w:themeColor="background2" w:themeShade="40"/>
          <w:sz w:val="22"/>
          <w:szCs w:val="22"/>
        </w:rPr>
        <w:t>* Please delete the words in th</w:t>
      </w:r>
      <w:r w:rsidR="00FB2074">
        <w:rPr>
          <w:rFonts w:asciiTheme="minorHAnsi" w:hAnsiTheme="minorHAnsi"/>
          <w:i/>
          <w:color w:val="3B3838" w:themeColor="background2" w:themeShade="40"/>
          <w:sz w:val="22"/>
          <w:szCs w:val="22"/>
        </w:rPr>
        <w:t xml:space="preserve">e </w:t>
      </w:r>
      <w:r w:rsidR="00FD7C1C">
        <w:rPr>
          <w:rFonts w:asciiTheme="minorHAnsi" w:hAnsiTheme="minorHAnsi"/>
          <w:i/>
          <w:color w:val="3B3838" w:themeColor="background2" w:themeShade="40"/>
          <w:sz w:val="22"/>
          <w:szCs w:val="22"/>
        </w:rPr>
        <w:t>(</w:t>
      </w:r>
      <w:r w:rsidR="00FB2074">
        <w:rPr>
          <w:rFonts w:asciiTheme="minorHAnsi" w:hAnsiTheme="minorHAnsi"/>
          <w:i/>
          <w:color w:val="3B3838" w:themeColor="background2" w:themeShade="40"/>
          <w:sz w:val="22"/>
          <w:szCs w:val="22"/>
        </w:rPr>
        <w:t>brackets</w:t>
      </w:r>
      <w:r w:rsidR="00FD7C1C">
        <w:rPr>
          <w:rFonts w:asciiTheme="minorHAnsi" w:hAnsiTheme="minorHAnsi"/>
          <w:i/>
          <w:color w:val="3B3838" w:themeColor="background2" w:themeShade="40"/>
          <w:sz w:val="22"/>
          <w:szCs w:val="22"/>
        </w:rPr>
        <w:t>)</w:t>
      </w:r>
      <w:r w:rsidR="00FB2074">
        <w:rPr>
          <w:rFonts w:asciiTheme="minorHAnsi" w:hAnsiTheme="minorHAnsi"/>
          <w:i/>
          <w:color w:val="3B3838" w:themeColor="background2" w:themeShade="40"/>
          <w:sz w:val="22"/>
          <w:szCs w:val="22"/>
        </w:rPr>
        <w:t xml:space="preserve"> if they do not apply</w:t>
      </w:r>
    </w:p>
    <w:p w14:paraId="247C5C2D" w14:textId="77777777" w:rsidR="00FB2074" w:rsidRPr="00FB2074" w:rsidRDefault="00FB2074" w:rsidP="00D67B82">
      <w:pPr>
        <w:rPr>
          <w:rFonts w:asciiTheme="minorHAnsi" w:hAnsiTheme="minorHAnsi"/>
          <w:color w:val="3B3838" w:themeColor="background2" w:themeShade="40"/>
          <w:sz w:val="22"/>
          <w:szCs w:val="22"/>
        </w:rPr>
      </w:pPr>
    </w:p>
    <w:p w14:paraId="51E8F2F4" w14:textId="77777777" w:rsidR="00FB2074" w:rsidRPr="00FB2074" w:rsidRDefault="00FB2074" w:rsidP="00D67B82">
      <w:pPr>
        <w:rPr>
          <w:rFonts w:asciiTheme="minorHAnsi" w:hAnsiTheme="minorHAnsi"/>
          <w:color w:val="3B3838" w:themeColor="background2" w:themeShade="40"/>
          <w:sz w:val="22"/>
          <w:szCs w:val="22"/>
        </w:rPr>
      </w:pPr>
      <w:r>
        <w:rPr>
          <w:rFonts w:asciiTheme="minorHAnsi" w:hAnsiTheme="minorHAnsi"/>
          <w:color w:val="3B3838" w:themeColor="background2" w:themeShade="40"/>
          <w:sz w:val="22"/>
          <w:szCs w:val="22"/>
        </w:rPr>
        <w:t>………………………………………………………………………………………………</w:t>
      </w:r>
      <w:r w:rsidR="0055141D">
        <w:rPr>
          <w:rFonts w:asciiTheme="minorHAnsi" w:hAnsiTheme="minorHAnsi"/>
          <w:color w:val="3B3838" w:themeColor="background2" w:themeShade="40"/>
          <w:sz w:val="22"/>
          <w:szCs w:val="22"/>
        </w:rPr>
        <w:t>…………………………………..</w:t>
      </w:r>
    </w:p>
    <w:p w14:paraId="70BD54DA" w14:textId="77777777" w:rsidR="00FB2074" w:rsidRPr="00FB2074" w:rsidRDefault="00FB2074" w:rsidP="00D67B82">
      <w:pPr>
        <w:rPr>
          <w:rFonts w:asciiTheme="minorHAnsi" w:hAnsiTheme="minorHAnsi"/>
          <w:color w:val="3B3838" w:themeColor="background2" w:themeShade="40"/>
          <w:sz w:val="22"/>
          <w:szCs w:val="22"/>
        </w:rPr>
      </w:pPr>
    </w:p>
    <w:p w14:paraId="2A6D23B6" w14:textId="77777777" w:rsidR="00FB2074" w:rsidRPr="00FB2074" w:rsidRDefault="00FB2074" w:rsidP="00D67B82">
      <w:pPr>
        <w:rPr>
          <w:rFonts w:asciiTheme="minorHAnsi" w:hAnsiTheme="minorHAnsi"/>
          <w:color w:val="3B3838" w:themeColor="background2" w:themeShade="40"/>
          <w:sz w:val="22"/>
          <w:szCs w:val="22"/>
        </w:rPr>
      </w:pPr>
      <w:r>
        <w:rPr>
          <w:rFonts w:asciiTheme="minorHAnsi" w:hAnsiTheme="minorHAnsi"/>
          <w:color w:val="3B3838" w:themeColor="background2" w:themeShade="40"/>
          <w:sz w:val="22"/>
          <w:szCs w:val="22"/>
        </w:rPr>
        <w:t>………………………………………………………………………………………………</w:t>
      </w:r>
      <w:r w:rsidR="0055141D">
        <w:rPr>
          <w:rFonts w:asciiTheme="minorHAnsi" w:hAnsiTheme="minorHAnsi"/>
          <w:color w:val="3B3838" w:themeColor="background2" w:themeShade="40"/>
          <w:sz w:val="22"/>
          <w:szCs w:val="22"/>
        </w:rPr>
        <w:t>…………………………………..</w:t>
      </w:r>
    </w:p>
    <w:p w14:paraId="37FFC1FA" w14:textId="77777777" w:rsidR="00FB2074" w:rsidRPr="00FB2074" w:rsidRDefault="00FB2074" w:rsidP="00D67B82">
      <w:pPr>
        <w:rPr>
          <w:rFonts w:asciiTheme="minorHAnsi" w:hAnsiTheme="minorHAnsi"/>
          <w:color w:val="3B3838" w:themeColor="background2" w:themeShade="40"/>
          <w:sz w:val="22"/>
          <w:szCs w:val="22"/>
        </w:rPr>
      </w:pPr>
    </w:p>
    <w:p w14:paraId="69C16AE2" w14:textId="77777777" w:rsidR="00FB2074" w:rsidRDefault="00FB2074" w:rsidP="00D67B82">
      <w:pPr>
        <w:rPr>
          <w:rFonts w:asciiTheme="minorHAnsi" w:hAnsiTheme="minorHAnsi"/>
          <w:color w:val="3B3838" w:themeColor="background2" w:themeShade="40"/>
          <w:sz w:val="22"/>
          <w:szCs w:val="22"/>
        </w:rPr>
      </w:pPr>
      <w:r>
        <w:rPr>
          <w:rFonts w:asciiTheme="minorHAnsi" w:hAnsiTheme="minorHAnsi"/>
          <w:color w:val="3B3838" w:themeColor="background2" w:themeShade="40"/>
          <w:sz w:val="22"/>
          <w:szCs w:val="22"/>
        </w:rPr>
        <w:t>…………………………………</w:t>
      </w:r>
      <w:r w:rsidR="0055141D">
        <w:rPr>
          <w:rFonts w:asciiTheme="minorHAnsi" w:hAnsiTheme="minorHAnsi"/>
          <w:color w:val="3B3838" w:themeColor="background2" w:themeShade="40"/>
          <w:sz w:val="22"/>
          <w:szCs w:val="22"/>
        </w:rPr>
        <w:t>................</w:t>
      </w:r>
    </w:p>
    <w:p w14:paraId="3C2E62DA" w14:textId="77777777" w:rsidR="00FB2074" w:rsidRDefault="00FB2074" w:rsidP="00D67B82">
      <w:pPr>
        <w:rPr>
          <w:rFonts w:asciiTheme="minorHAnsi" w:hAnsiTheme="minorHAnsi"/>
          <w:color w:val="3B3838" w:themeColor="background2" w:themeShade="40"/>
          <w:sz w:val="22"/>
          <w:szCs w:val="22"/>
        </w:rPr>
      </w:pPr>
    </w:p>
    <w:p w14:paraId="5A931D9C" w14:textId="77777777" w:rsidR="00FB2074" w:rsidRPr="00FB2074" w:rsidRDefault="00FB2074" w:rsidP="00D67B82">
      <w:pPr>
        <w:rPr>
          <w:rFonts w:asciiTheme="minorHAnsi" w:hAnsiTheme="minorHAnsi"/>
          <w:color w:val="3B3838" w:themeColor="background2" w:themeShade="40"/>
          <w:sz w:val="22"/>
          <w:szCs w:val="22"/>
        </w:rPr>
      </w:pPr>
      <w:r>
        <w:rPr>
          <w:rFonts w:asciiTheme="minorHAnsi" w:hAnsiTheme="minorHAnsi"/>
          <w:color w:val="3B3838" w:themeColor="background2" w:themeShade="40"/>
          <w:sz w:val="22"/>
          <w:szCs w:val="22"/>
        </w:rPr>
        <w:t>………………………………………………………………………………………………</w:t>
      </w:r>
      <w:r w:rsidR="0055141D">
        <w:rPr>
          <w:rFonts w:asciiTheme="minorHAnsi" w:hAnsiTheme="minorHAnsi"/>
          <w:color w:val="3B3838" w:themeColor="background2" w:themeShade="40"/>
          <w:sz w:val="22"/>
          <w:szCs w:val="22"/>
        </w:rPr>
        <w:t>……………………………………</w:t>
      </w:r>
    </w:p>
    <w:p w14:paraId="58E3D066" w14:textId="77777777" w:rsidR="0055141D" w:rsidRDefault="0055141D" w:rsidP="00D67B82">
      <w:pPr>
        <w:rPr>
          <w:rFonts w:asciiTheme="minorHAnsi" w:hAnsiTheme="minorHAnsi"/>
          <w:color w:val="3B3838" w:themeColor="background2" w:themeShade="40"/>
          <w:sz w:val="22"/>
          <w:szCs w:val="22"/>
        </w:rPr>
      </w:pPr>
    </w:p>
    <w:p w14:paraId="36BEB405" w14:textId="77777777" w:rsidR="0055141D" w:rsidRDefault="0055141D" w:rsidP="00D67B82">
      <w:pPr>
        <w:rPr>
          <w:rFonts w:asciiTheme="minorHAnsi" w:hAnsiTheme="minorHAnsi"/>
          <w:color w:val="3B3838" w:themeColor="background2" w:themeShade="40"/>
          <w:sz w:val="22"/>
          <w:szCs w:val="22"/>
        </w:rPr>
      </w:pPr>
      <w:r>
        <w:rPr>
          <w:rFonts w:asciiTheme="minorHAnsi" w:hAnsiTheme="minorHAnsi"/>
          <w:color w:val="3B3838" w:themeColor="background2" w:themeShade="40"/>
          <w:sz w:val="22"/>
          <w:szCs w:val="22"/>
        </w:rPr>
        <w:t>……………………………………………………………………………………………………………………………………</w:t>
      </w:r>
    </w:p>
    <w:p w14:paraId="4D0CEAEC" w14:textId="77777777" w:rsidR="00047643" w:rsidRDefault="00047643" w:rsidP="00D67B82">
      <w:pPr>
        <w:rPr>
          <w:rFonts w:asciiTheme="minorHAnsi" w:hAnsiTheme="minorHAnsi"/>
          <w:color w:val="3B3838" w:themeColor="background2" w:themeShade="40"/>
          <w:sz w:val="22"/>
          <w:szCs w:val="22"/>
        </w:rPr>
      </w:pPr>
    </w:p>
    <w:p w14:paraId="039D480A" w14:textId="77777777" w:rsidR="00AE25B8" w:rsidRDefault="00AE25B8" w:rsidP="00D67B82">
      <w:pPr>
        <w:rPr>
          <w:rFonts w:asciiTheme="minorHAnsi" w:hAnsiTheme="minorHAnsi"/>
          <w:color w:val="3B3838" w:themeColor="background2" w:themeShade="40"/>
          <w:sz w:val="22"/>
          <w:szCs w:val="22"/>
        </w:rPr>
      </w:pPr>
    </w:p>
    <w:p w14:paraId="43E1551D" w14:textId="77777777" w:rsidR="00AE25B8" w:rsidRDefault="00AE25B8" w:rsidP="00D67B82">
      <w:pPr>
        <w:rPr>
          <w:rFonts w:asciiTheme="minorHAnsi" w:hAnsiTheme="minorHAnsi"/>
          <w:color w:val="3B3838" w:themeColor="background2" w:themeShade="40"/>
          <w:sz w:val="22"/>
          <w:szCs w:val="22"/>
        </w:rPr>
      </w:pPr>
    </w:p>
    <w:p w14:paraId="368B1D31" w14:textId="77777777" w:rsidR="00AE25B8" w:rsidRDefault="00AE25B8" w:rsidP="00D67B82">
      <w:pPr>
        <w:rPr>
          <w:rFonts w:asciiTheme="minorHAnsi" w:hAnsiTheme="minorHAnsi"/>
          <w:color w:val="3B3838" w:themeColor="background2" w:themeShade="40"/>
          <w:sz w:val="22"/>
          <w:szCs w:val="22"/>
        </w:rPr>
      </w:pPr>
    </w:p>
    <w:p w14:paraId="11EBAA9C" w14:textId="77777777" w:rsidR="00AE25B8" w:rsidRDefault="00AE25B8" w:rsidP="00D67B82">
      <w:pPr>
        <w:rPr>
          <w:rFonts w:asciiTheme="minorHAnsi" w:hAnsiTheme="minorHAnsi"/>
          <w:color w:val="3B3838" w:themeColor="background2" w:themeShade="40"/>
          <w:sz w:val="22"/>
          <w:szCs w:val="22"/>
        </w:rPr>
      </w:pPr>
    </w:p>
    <w:p w14:paraId="18FCD2EE" w14:textId="77777777" w:rsidR="00AE25B8" w:rsidRPr="00FB2074" w:rsidRDefault="00AE25B8" w:rsidP="00D67B82">
      <w:pPr>
        <w:rPr>
          <w:rFonts w:asciiTheme="minorHAnsi" w:hAnsiTheme="minorHAnsi"/>
          <w:color w:val="3B3838" w:themeColor="background2" w:themeShade="40"/>
          <w:sz w:val="22"/>
          <w:szCs w:val="22"/>
        </w:rPr>
        <w:sectPr w:rsidR="00AE25B8" w:rsidRPr="00FB2074" w:rsidSect="00FB2074">
          <w:type w:val="continuous"/>
          <w:pgSz w:w="11906" w:h="16838" w:code="9"/>
          <w:pgMar w:top="1021" w:right="510" w:bottom="1021" w:left="1021" w:header="567" w:footer="567" w:gutter="0"/>
          <w:cols w:num="2" w:space="397" w:equalWidth="0">
            <w:col w:w="2268" w:space="397"/>
            <w:col w:w="7710"/>
          </w:cols>
          <w:docGrid w:linePitch="360"/>
        </w:sect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68"/>
        <w:gridCol w:w="7700"/>
      </w:tblGrid>
      <w:tr w:rsidR="00FD7C1C" w:rsidRPr="00FD7C1C" w14:paraId="1CF8F56A" w14:textId="77777777" w:rsidTr="00AE25B8">
        <w:trPr>
          <w:cantSplit/>
          <w:trHeight w:val="308"/>
        </w:trPr>
        <w:tc>
          <w:tcPr>
            <w:tcW w:w="10468" w:type="dxa"/>
            <w:gridSpan w:val="2"/>
            <w:tcBorders>
              <w:top w:val="nil"/>
              <w:left w:val="nil"/>
              <w:bottom w:val="nil"/>
              <w:right w:val="single" w:sz="4" w:space="0" w:color="auto"/>
            </w:tcBorders>
            <w:shd w:val="clear" w:color="auto" w:fill="000000"/>
            <w:vAlign w:val="center"/>
          </w:tcPr>
          <w:p w14:paraId="3634A70A" w14:textId="77777777" w:rsidR="00FD7C1C" w:rsidRPr="00FD7C1C" w:rsidRDefault="00FD7C1C" w:rsidP="00FD7C1C">
            <w:pPr>
              <w:keepNext/>
              <w:numPr>
                <w:ilvl w:val="12"/>
                <w:numId w:val="0"/>
              </w:numPr>
              <w:spacing w:before="60" w:after="60"/>
              <w:outlineLvl w:val="3"/>
              <w:rPr>
                <w:rFonts w:asciiTheme="minorHAnsi" w:hAnsiTheme="minorHAnsi" w:cs="Arial"/>
                <w:b/>
                <w:color w:val="3B3838" w:themeColor="background2" w:themeShade="40"/>
                <w:lang w:eastAsia="en-GB"/>
              </w:rPr>
            </w:pPr>
            <w:r w:rsidRPr="00FD7C1C">
              <w:rPr>
                <w:rFonts w:asciiTheme="minorHAnsi" w:hAnsiTheme="minorHAnsi" w:cs="Arial"/>
                <w:b/>
                <w:color w:val="FFFFFF" w:themeColor="background1"/>
                <w:lang w:eastAsia="en-GB"/>
              </w:rPr>
              <w:t xml:space="preserve">Section B                  </w:t>
            </w:r>
            <w:r w:rsidR="00070A65">
              <w:rPr>
                <w:rFonts w:asciiTheme="minorHAnsi" w:hAnsiTheme="minorHAnsi" w:cs="Arial"/>
                <w:b/>
                <w:color w:val="FFFFFF" w:themeColor="background1"/>
                <w:lang w:eastAsia="en-GB"/>
              </w:rPr>
              <w:t xml:space="preserve"> </w:t>
            </w:r>
            <w:r w:rsidRPr="00FD7C1C">
              <w:rPr>
                <w:rFonts w:asciiTheme="minorHAnsi" w:hAnsiTheme="minorHAnsi" w:cs="Arial"/>
                <w:b/>
                <w:color w:val="FFFFFF" w:themeColor="background1"/>
                <w:lang w:eastAsia="en-GB"/>
              </w:rPr>
              <w:t xml:space="preserve">         </w:t>
            </w:r>
            <w:r w:rsidR="00D3580D" w:rsidRPr="00070A65">
              <w:rPr>
                <w:rFonts w:asciiTheme="minorHAnsi" w:hAnsiTheme="minorHAnsi" w:cs="Arial"/>
                <w:b/>
                <w:color w:val="FFFFFF" w:themeColor="background1"/>
                <w:lang w:eastAsia="en-GB"/>
              </w:rPr>
              <w:t xml:space="preserve">     </w:t>
            </w:r>
            <w:r w:rsidRPr="00FD7C1C">
              <w:rPr>
                <w:rFonts w:asciiTheme="minorHAnsi" w:hAnsiTheme="minorHAnsi" w:cs="Arial"/>
                <w:b/>
                <w:color w:val="FFFFFF" w:themeColor="background1"/>
                <w:lang w:eastAsia="en-GB"/>
              </w:rPr>
              <w:t xml:space="preserve">Disclosure </w:t>
            </w:r>
          </w:p>
        </w:tc>
      </w:tr>
      <w:tr w:rsidR="00FD7C1C" w:rsidRPr="00FD7C1C" w14:paraId="3758E135" w14:textId="77777777" w:rsidTr="00AE25B8">
        <w:trPr>
          <w:cantSplit/>
          <w:trHeight w:val="584"/>
        </w:trPr>
        <w:tc>
          <w:tcPr>
            <w:tcW w:w="2768" w:type="dxa"/>
            <w:tcBorders>
              <w:top w:val="nil"/>
              <w:left w:val="nil"/>
              <w:bottom w:val="nil"/>
              <w:right w:val="nil"/>
            </w:tcBorders>
            <w:vAlign w:val="center"/>
          </w:tcPr>
          <w:p w14:paraId="15EBA1A0" w14:textId="77777777" w:rsidR="00FD7C1C" w:rsidRPr="00FD7C1C" w:rsidRDefault="00FD7C1C" w:rsidP="00D3580D">
            <w:pPr>
              <w:numPr>
                <w:ilvl w:val="12"/>
                <w:numId w:val="0"/>
              </w:numPr>
              <w:spacing w:before="120" w:after="120"/>
              <w:ind w:right="-64"/>
              <w:jc w:val="right"/>
              <w:rPr>
                <w:rFonts w:ascii="Arial" w:hAnsi="Arial" w:cs="Arial"/>
                <w:b/>
                <w:color w:val="3B3838" w:themeColor="background2" w:themeShade="40"/>
                <w:sz w:val="16"/>
                <w:szCs w:val="20"/>
                <w:lang w:eastAsia="en-GB"/>
              </w:rPr>
            </w:pPr>
          </w:p>
        </w:tc>
        <w:tc>
          <w:tcPr>
            <w:tcW w:w="7699" w:type="dxa"/>
            <w:tcBorders>
              <w:top w:val="nil"/>
              <w:left w:val="nil"/>
              <w:bottom w:val="nil"/>
              <w:right w:val="nil"/>
            </w:tcBorders>
          </w:tcPr>
          <w:p w14:paraId="0BA440DC" w14:textId="77777777" w:rsidR="00FD7C1C" w:rsidRPr="00FD7C1C" w:rsidRDefault="00AE25B8" w:rsidP="00AE25B8">
            <w:pPr>
              <w:autoSpaceDE w:val="0"/>
              <w:autoSpaceDN w:val="0"/>
              <w:adjustRightInd w:val="0"/>
              <w:ind w:left="-15"/>
              <w:rPr>
                <w:rFonts w:ascii="Dax-Light" w:hAnsi="Dax-Light" w:cs="Arial"/>
                <w:color w:val="3B3838" w:themeColor="background2" w:themeShade="40"/>
                <w:sz w:val="20"/>
                <w:szCs w:val="20"/>
                <w:lang w:eastAsia="en-GB"/>
              </w:rPr>
            </w:pPr>
            <w:r w:rsidRPr="00AE25B8">
              <w:rPr>
                <w:rFonts w:asciiTheme="minorHAnsi" w:hAnsiTheme="minorHAnsi" w:cs="Arial"/>
                <w:b/>
                <w:color w:val="3B3838" w:themeColor="background2" w:themeShade="40"/>
                <w:sz w:val="22"/>
                <w:szCs w:val="22"/>
                <w:lang w:eastAsia="en-GB"/>
              </w:rPr>
              <w:t>Only complete if the examiner needs to highlight matters of concern (see CC32, Independent examination of charity accounts: directio</w:t>
            </w:r>
            <w:r>
              <w:rPr>
                <w:rFonts w:asciiTheme="minorHAnsi" w:hAnsiTheme="minorHAnsi" w:cs="Arial"/>
                <w:b/>
                <w:color w:val="3B3838" w:themeColor="background2" w:themeShade="40"/>
                <w:sz w:val="22"/>
                <w:szCs w:val="22"/>
                <w:lang w:eastAsia="en-GB"/>
              </w:rPr>
              <w:t xml:space="preserve">ns and guidance for examiners) </w:t>
            </w:r>
          </w:p>
        </w:tc>
      </w:tr>
      <w:tr w:rsidR="00FD7C1C" w:rsidRPr="00FD7C1C" w14:paraId="03BFB013" w14:textId="77777777" w:rsidTr="00AE25B8">
        <w:trPr>
          <w:cantSplit/>
          <w:trHeight w:val="6754"/>
        </w:trPr>
        <w:tc>
          <w:tcPr>
            <w:tcW w:w="2768" w:type="dxa"/>
            <w:tcBorders>
              <w:top w:val="nil"/>
              <w:left w:val="nil"/>
              <w:bottom w:val="nil"/>
              <w:right w:val="single" w:sz="4" w:space="0" w:color="auto"/>
            </w:tcBorders>
            <w:tcMar>
              <w:top w:w="57" w:type="dxa"/>
              <w:bottom w:w="57" w:type="dxa"/>
              <w:right w:w="57" w:type="dxa"/>
            </w:tcMar>
          </w:tcPr>
          <w:p w14:paraId="67C48B50" w14:textId="77777777" w:rsidR="00FD7C1C" w:rsidRPr="00FD7C1C" w:rsidRDefault="00FD7C1C" w:rsidP="00070A65">
            <w:pPr>
              <w:numPr>
                <w:ilvl w:val="12"/>
                <w:numId w:val="0"/>
              </w:numPr>
              <w:jc w:val="right"/>
              <w:rPr>
                <w:rFonts w:asciiTheme="minorHAnsi" w:hAnsiTheme="minorHAnsi" w:cs="Arial"/>
                <w:color w:val="3B3838" w:themeColor="background2" w:themeShade="40"/>
                <w:sz w:val="22"/>
                <w:szCs w:val="22"/>
                <w:lang w:eastAsia="en-GB"/>
              </w:rPr>
            </w:pPr>
            <w:r w:rsidRPr="00FD7C1C">
              <w:rPr>
                <w:rFonts w:asciiTheme="minorHAnsi" w:hAnsiTheme="minorHAnsi" w:cs="Arial"/>
                <w:b/>
                <w:color w:val="3B3838" w:themeColor="background2" w:themeShade="40"/>
                <w:sz w:val="22"/>
                <w:szCs w:val="22"/>
                <w:lang w:eastAsia="en-GB"/>
              </w:rPr>
              <w:t>Give here brief details of any items that the examiner wishes to disclose</w:t>
            </w:r>
          </w:p>
        </w:tc>
        <w:tc>
          <w:tcPr>
            <w:tcW w:w="7699" w:type="dxa"/>
            <w:tcBorders>
              <w:top w:val="single" w:sz="4" w:space="0" w:color="auto"/>
              <w:left w:val="single" w:sz="4" w:space="0" w:color="auto"/>
              <w:bottom w:val="single" w:sz="4" w:space="0" w:color="auto"/>
              <w:right w:val="single" w:sz="4" w:space="0" w:color="auto"/>
            </w:tcBorders>
          </w:tcPr>
          <w:p w14:paraId="7A216CD4" w14:textId="77777777" w:rsidR="00FD7C1C" w:rsidRPr="00070A65" w:rsidRDefault="00FD7C1C" w:rsidP="00FD7C1C">
            <w:pPr>
              <w:numPr>
                <w:ilvl w:val="12"/>
                <w:numId w:val="0"/>
              </w:numPr>
              <w:rPr>
                <w:rFonts w:ascii="Arial" w:hAnsi="Arial" w:cs="Arial"/>
                <w:color w:val="3B3838" w:themeColor="background2" w:themeShade="40"/>
                <w:sz w:val="22"/>
                <w:szCs w:val="22"/>
                <w:lang w:eastAsia="en-GB"/>
              </w:rPr>
            </w:pPr>
          </w:p>
          <w:p w14:paraId="6F58E903" w14:textId="77777777" w:rsidR="00FD7C1C" w:rsidRPr="00070A65" w:rsidRDefault="00FD7C1C" w:rsidP="00FD7C1C">
            <w:pPr>
              <w:numPr>
                <w:ilvl w:val="12"/>
                <w:numId w:val="0"/>
              </w:numPr>
              <w:rPr>
                <w:rFonts w:ascii="Arial" w:hAnsi="Arial" w:cs="Arial"/>
                <w:color w:val="3B3838" w:themeColor="background2" w:themeShade="40"/>
                <w:sz w:val="22"/>
                <w:szCs w:val="22"/>
                <w:lang w:eastAsia="en-GB"/>
              </w:rPr>
            </w:pPr>
          </w:p>
          <w:p w14:paraId="40F01CCA" w14:textId="77777777" w:rsidR="00FD7C1C" w:rsidRPr="00070A65" w:rsidRDefault="00FD7C1C" w:rsidP="00FD7C1C">
            <w:pPr>
              <w:numPr>
                <w:ilvl w:val="12"/>
                <w:numId w:val="0"/>
              </w:numPr>
              <w:rPr>
                <w:rFonts w:ascii="Arial" w:hAnsi="Arial" w:cs="Arial"/>
                <w:color w:val="3B3838" w:themeColor="background2" w:themeShade="40"/>
                <w:sz w:val="22"/>
                <w:szCs w:val="22"/>
                <w:lang w:eastAsia="en-GB"/>
              </w:rPr>
            </w:pPr>
          </w:p>
          <w:p w14:paraId="568D3F3B" w14:textId="77777777" w:rsidR="00FD7C1C" w:rsidRPr="00FD7C1C" w:rsidRDefault="00FD7C1C" w:rsidP="00FD7C1C">
            <w:pPr>
              <w:numPr>
                <w:ilvl w:val="12"/>
                <w:numId w:val="0"/>
              </w:numPr>
              <w:rPr>
                <w:rFonts w:ascii="Arial" w:hAnsi="Arial" w:cs="Arial"/>
                <w:color w:val="3B3838" w:themeColor="background2" w:themeShade="40"/>
                <w:sz w:val="22"/>
                <w:szCs w:val="22"/>
                <w:lang w:eastAsia="en-GB"/>
              </w:rPr>
            </w:pPr>
          </w:p>
        </w:tc>
      </w:tr>
    </w:tbl>
    <w:p w14:paraId="6BD2831F" w14:textId="77777777" w:rsidR="00FD7C1C" w:rsidRPr="00FD7C1C" w:rsidRDefault="00FD7C1C" w:rsidP="00FD7C1C">
      <w:pPr>
        <w:rPr>
          <w:rFonts w:ascii="Arial" w:hAnsi="Arial"/>
          <w:sz w:val="22"/>
          <w:szCs w:val="20"/>
          <w:lang w:eastAsia="en-GB"/>
        </w:rPr>
      </w:pPr>
    </w:p>
    <w:p w14:paraId="05FD1B46" w14:textId="77777777" w:rsidR="00FD7C1C" w:rsidRPr="00FB2074" w:rsidRDefault="00FD7C1C" w:rsidP="00FB2074">
      <w:pPr>
        <w:tabs>
          <w:tab w:val="left" w:pos="2694"/>
        </w:tabs>
        <w:rPr>
          <w:rFonts w:asciiTheme="minorHAnsi" w:hAnsiTheme="minorHAnsi"/>
          <w:color w:val="3B3838" w:themeColor="background2" w:themeShade="40"/>
        </w:rPr>
      </w:pPr>
    </w:p>
    <w:sectPr w:rsidR="00FD7C1C" w:rsidRPr="00FB2074" w:rsidSect="00FD7C1C">
      <w:headerReference w:type="even" r:id="rId28"/>
      <w:headerReference w:type="default" r:id="rId29"/>
      <w:headerReference w:type="first" r:id="rId30"/>
      <w:type w:val="continuous"/>
      <w:pgSz w:w="11906" w:h="16838" w:code="9"/>
      <w:pgMar w:top="1021" w:right="510" w:bottom="1021" w:left="1021"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FDA0" w14:textId="77777777" w:rsidR="00905061" w:rsidRDefault="00905061" w:rsidP="00C964FB">
      <w:r>
        <w:separator/>
      </w:r>
    </w:p>
  </w:endnote>
  <w:endnote w:type="continuationSeparator" w:id="0">
    <w:p w14:paraId="4946F6ED" w14:textId="77777777" w:rsidR="00905061" w:rsidRDefault="00905061" w:rsidP="00C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G Rounded Std Thin">
    <w:altName w:val="Calibri"/>
    <w:panose1 w:val="00000000000000000000"/>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Light">
    <w:altName w:val="Franklin Gothic Medium Cond"/>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5" w:themeShade="BF"/>
        <w:sz w:val="16"/>
        <w:szCs w:val="16"/>
      </w:rPr>
      <w:id w:val="78638958"/>
      <w:docPartObj>
        <w:docPartGallery w:val="Page Numbers (Bottom of Page)"/>
        <w:docPartUnique/>
      </w:docPartObj>
    </w:sdtPr>
    <w:sdtEndPr>
      <w:rPr>
        <w:rFonts w:asciiTheme="minorHAnsi" w:hAnsiTheme="minorHAnsi"/>
        <w:spacing w:val="60"/>
        <w:sz w:val="18"/>
        <w:szCs w:val="18"/>
      </w:rPr>
    </w:sdtEndPr>
    <w:sdtContent>
      <w:p w14:paraId="4A1281B8" w14:textId="77777777" w:rsidR="00DF628D" w:rsidRPr="00D32198" w:rsidRDefault="00DF628D" w:rsidP="00AB0EAD">
        <w:pPr>
          <w:pStyle w:val="Footer"/>
          <w:pBdr>
            <w:top w:val="single" w:sz="4" w:space="0" w:color="D9D9D9" w:themeColor="background1" w:themeShade="D9"/>
          </w:pBdr>
          <w:jc w:val="center"/>
          <w:rPr>
            <w:color w:val="2F5496" w:themeColor="accent5" w:themeShade="BF"/>
            <w:sz w:val="16"/>
            <w:szCs w:val="16"/>
          </w:rPr>
        </w:pPr>
      </w:p>
      <w:p w14:paraId="430755E5" w14:textId="77777777" w:rsidR="00DF628D" w:rsidRPr="00D32198" w:rsidRDefault="00DF628D" w:rsidP="00BA3E5F">
        <w:pPr>
          <w:pStyle w:val="Footer"/>
          <w:pBdr>
            <w:top w:val="single" w:sz="4" w:space="0" w:color="D9D9D9" w:themeColor="background1" w:themeShade="D9"/>
          </w:pBdr>
          <w:rPr>
            <w:color w:val="2F5496" w:themeColor="accent5" w:themeShade="BF"/>
            <w:sz w:val="16"/>
            <w:szCs w:val="16"/>
          </w:rPr>
        </w:pPr>
        <w:r w:rsidRPr="00D32198">
          <w:rPr>
            <w:rFonts w:asciiTheme="minorHAnsi" w:hAnsiTheme="minorHAnsi"/>
            <w:color w:val="2F5496" w:themeColor="accent5" w:themeShade="BF"/>
            <w:spacing w:val="20"/>
            <w:sz w:val="16"/>
            <w:szCs w:val="16"/>
          </w:rPr>
          <w:t>Chicheston</w:t>
        </w:r>
        <w:r w:rsidRPr="00D32198">
          <w:rPr>
            <w:rFonts w:asciiTheme="minorHAnsi" w:hAnsiTheme="minorHAnsi"/>
            <w:color w:val="2F5496" w:themeColor="accent5" w:themeShade="BF"/>
            <w:sz w:val="16"/>
            <w:szCs w:val="16"/>
          </w:rPr>
          <w:t xml:space="preserve">  </w:t>
        </w:r>
        <w:r w:rsidRPr="00D32198">
          <w:rPr>
            <w:rFonts w:asciiTheme="minorHAnsi" w:hAnsiTheme="minorHAnsi"/>
            <w:color w:val="2F5496" w:themeColor="accent5" w:themeShade="BF"/>
            <w:spacing w:val="40"/>
            <w:sz w:val="16"/>
            <w:szCs w:val="16"/>
          </w:rPr>
          <w:t>St Jude</w:t>
        </w:r>
        <w:r w:rsidRPr="00D32198">
          <w:rPr>
            <w:rFonts w:asciiTheme="minorHAnsi" w:hAnsiTheme="minorHAnsi"/>
            <w:color w:val="2F5496" w:themeColor="accent5" w:themeShade="BF"/>
            <w:spacing w:val="40"/>
            <w:sz w:val="16"/>
            <w:szCs w:val="16"/>
          </w:rPr>
          <w:tab/>
          <w:t xml:space="preserve">             </w:t>
        </w:r>
        <w:r w:rsidRPr="00D32198">
          <w:rPr>
            <w:rFonts w:asciiTheme="minorHAnsi" w:hAnsiTheme="minorHAnsi"/>
            <w:color w:val="2F5496" w:themeColor="accent5" w:themeShade="BF"/>
            <w:spacing w:val="10"/>
            <w:sz w:val="16"/>
            <w:szCs w:val="16"/>
          </w:rPr>
          <w:t>TRUSTEES ANNUAL REPORT AND ANNUAL FINANCIAL REPORT</w:t>
        </w:r>
        <w:r w:rsidRPr="00D32198">
          <w:rPr>
            <w:rFonts w:asciiTheme="minorHAnsi" w:hAnsiTheme="minorHAnsi"/>
            <w:color w:val="2F5496" w:themeColor="accent5" w:themeShade="BF"/>
            <w:sz w:val="16"/>
            <w:szCs w:val="16"/>
          </w:rPr>
          <w:tab/>
        </w:r>
        <w:r w:rsidRPr="00D32198">
          <w:rPr>
            <w:rFonts w:asciiTheme="minorHAnsi" w:hAnsiTheme="minorHAnsi"/>
            <w:color w:val="2F5496" w:themeColor="accent5" w:themeShade="BF"/>
            <w:sz w:val="16"/>
            <w:szCs w:val="16"/>
          </w:rPr>
          <w:tab/>
          <w:t xml:space="preserve"> </w:t>
        </w:r>
        <w:r w:rsidRPr="00D32198">
          <w:rPr>
            <w:rFonts w:asciiTheme="minorHAnsi" w:hAnsiTheme="minorHAnsi"/>
            <w:color w:val="2F5496" w:themeColor="accent5" w:themeShade="BF"/>
            <w:sz w:val="16"/>
            <w:szCs w:val="16"/>
          </w:rPr>
          <w:fldChar w:fldCharType="begin"/>
        </w:r>
        <w:r w:rsidRPr="00D32198">
          <w:rPr>
            <w:rFonts w:asciiTheme="minorHAnsi" w:hAnsiTheme="minorHAnsi"/>
            <w:color w:val="2F5496" w:themeColor="accent5" w:themeShade="BF"/>
            <w:sz w:val="16"/>
            <w:szCs w:val="16"/>
          </w:rPr>
          <w:instrText xml:space="preserve"> PAGE   \* MERGEFORMAT </w:instrText>
        </w:r>
        <w:r w:rsidRPr="00D32198">
          <w:rPr>
            <w:rFonts w:asciiTheme="minorHAnsi" w:hAnsiTheme="minorHAnsi"/>
            <w:color w:val="2F5496" w:themeColor="accent5" w:themeShade="BF"/>
            <w:sz w:val="16"/>
            <w:szCs w:val="16"/>
          </w:rPr>
          <w:fldChar w:fldCharType="separate"/>
        </w:r>
        <w:r>
          <w:rPr>
            <w:rFonts w:asciiTheme="minorHAnsi" w:hAnsiTheme="minorHAnsi"/>
            <w:noProof/>
            <w:color w:val="2F5496" w:themeColor="accent5" w:themeShade="BF"/>
            <w:sz w:val="16"/>
            <w:szCs w:val="16"/>
          </w:rPr>
          <w:t>1</w:t>
        </w:r>
        <w:r w:rsidRPr="00D32198">
          <w:rPr>
            <w:rFonts w:asciiTheme="minorHAnsi" w:hAnsiTheme="minorHAnsi"/>
            <w:noProof/>
            <w:color w:val="2F5496" w:themeColor="accent5" w:themeShade="BF"/>
            <w:sz w:val="16"/>
            <w:szCs w:val="16"/>
          </w:rPr>
          <w:fldChar w:fldCharType="end"/>
        </w:r>
        <w:r w:rsidRPr="00D32198">
          <w:rPr>
            <w:rFonts w:asciiTheme="minorHAnsi" w:hAnsiTheme="minorHAnsi"/>
            <w:color w:val="2F5496" w:themeColor="accent5" w:themeShade="BF"/>
            <w:sz w:val="16"/>
            <w:szCs w:val="16"/>
          </w:rPr>
          <w:t xml:space="preserve"> | </w:t>
        </w:r>
        <w:r w:rsidRPr="00D32198">
          <w:rPr>
            <w:rFonts w:asciiTheme="minorHAnsi" w:hAnsiTheme="minorHAnsi"/>
            <w:color w:val="2F5496" w:themeColor="accent5" w:themeShade="BF"/>
            <w:spacing w:val="60"/>
            <w:sz w:val="16"/>
            <w:szCs w:val="16"/>
          </w:rPr>
          <w:t>Page</w:t>
        </w:r>
      </w:p>
    </w:sdtContent>
  </w:sdt>
  <w:p w14:paraId="0B771B2B" w14:textId="77777777" w:rsidR="00DF628D" w:rsidRDefault="00DF6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ED7C" w14:textId="77777777" w:rsidR="00DF628D" w:rsidRPr="0018271A" w:rsidRDefault="00DF628D" w:rsidP="00182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EC8A" w14:textId="77777777" w:rsidR="00DF628D" w:rsidRDefault="00DF62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43128323"/>
      <w:docPartObj>
        <w:docPartGallery w:val="Page Numbers (Bottom of Page)"/>
        <w:docPartUnique/>
      </w:docPartObj>
    </w:sdtPr>
    <w:sdtEndPr>
      <w:rPr>
        <w:rFonts w:asciiTheme="minorHAnsi" w:hAnsiTheme="minorHAnsi"/>
        <w:color w:val="5B9BD5" w:themeColor="accent1"/>
        <w:spacing w:val="60"/>
        <w:sz w:val="18"/>
        <w:szCs w:val="18"/>
      </w:rPr>
    </w:sdtEndPr>
    <w:sdtContent>
      <w:p w14:paraId="1B32B8DD" w14:textId="77777777" w:rsidR="00DF628D" w:rsidRDefault="00DF628D" w:rsidP="00BA3E5F">
        <w:pPr>
          <w:pStyle w:val="Footer"/>
          <w:pBdr>
            <w:top w:val="single" w:sz="4" w:space="0" w:color="D9D9D9" w:themeColor="background1" w:themeShade="D9"/>
          </w:pBdr>
          <w:jc w:val="center"/>
          <w:rPr>
            <w:sz w:val="16"/>
            <w:szCs w:val="16"/>
          </w:rPr>
        </w:pPr>
      </w:p>
      <w:p w14:paraId="03EAC93C" w14:textId="77777777" w:rsidR="00DF628D" w:rsidRDefault="00DF628D" w:rsidP="00BA3E5F">
        <w:pPr>
          <w:pStyle w:val="Footer"/>
          <w:pBdr>
            <w:top w:val="single" w:sz="4" w:space="0" w:color="D9D9D9" w:themeColor="background1" w:themeShade="D9"/>
          </w:pBdr>
          <w:rPr>
            <w:rFonts w:asciiTheme="minorHAnsi" w:hAnsiTheme="minorHAnsi"/>
            <w:color w:val="5B9BD5" w:themeColor="accent1"/>
            <w:spacing w:val="60"/>
            <w:sz w:val="18"/>
            <w:szCs w:val="18"/>
          </w:rPr>
        </w:pPr>
        <w:proofErr w:type="gramStart"/>
        <w:r w:rsidRPr="005333D6">
          <w:rPr>
            <w:rFonts w:asciiTheme="minorHAnsi" w:hAnsiTheme="minorHAnsi"/>
            <w:color w:val="5B9BD5" w:themeColor="accent1"/>
            <w:spacing w:val="20"/>
            <w:sz w:val="16"/>
            <w:szCs w:val="16"/>
          </w:rPr>
          <w:t>Chicheston</w:t>
        </w:r>
        <w:r>
          <w:rPr>
            <w:rFonts w:asciiTheme="minorHAnsi" w:hAnsiTheme="minorHAnsi"/>
            <w:color w:val="5B9BD5" w:themeColor="accent1"/>
            <w:sz w:val="16"/>
            <w:szCs w:val="16"/>
          </w:rPr>
          <w:t xml:space="preserve"> </w:t>
        </w:r>
        <w:r w:rsidRPr="00AB0EAD">
          <w:rPr>
            <w:rFonts w:asciiTheme="minorHAnsi" w:hAnsiTheme="minorHAnsi"/>
            <w:color w:val="5B9BD5" w:themeColor="accent1"/>
            <w:sz w:val="16"/>
            <w:szCs w:val="16"/>
          </w:rPr>
          <w:t xml:space="preserve"> </w:t>
        </w:r>
        <w:r>
          <w:rPr>
            <w:rFonts w:asciiTheme="minorHAnsi" w:hAnsiTheme="minorHAnsi"/>
            <w:color w:val="5B9BD5" w:themeColor="accent1"/>
            <w:spacing w:val="40"/>
            <w:sz w:val="16"/>
            <w:szCs w:val="16"/>
          </w:rPr>
          <w:t>St</w:t>
        </w:r>
        <w:proofErr w:type="gramEnd"/>
        <w:r>
          <w:rPr>
            <w:rFonts w:asciiTheme="minorHAnsi" w:hAnsiTheme="minorHAnsi"/>
            <w:color w:val="5B9BD5" w:themeColor="accent1"/>
            <w:spacing w:val="40"/>
            <w:sz w:val="16"/>
            <w:szCs w:val="16"/>
          </w:rPr>
          <w:t xml:space="preserve"> Jude</w:t>
        </w:r>
        <w:r>
          <w:rPr>
            <w:rFonts w:asciiTheme="minorHAnsi" w:hAnsiTheme="minorHAnsi"/>
            <w:color w:val="5B9BD5" w:themeColor="accent1"/>
            <w:spacing w:val="40"/>
            <w:sz w:val="16"/>
            <w:szCs w:val="16"/>
          </w:rPr>
          <w:tab/>
          <w:t xml:space="preserve">                </w:t>
        </w:r>
        <w:r w:rsidRPr="0097240A">
          <w:rPr>
            <w:rFonts w:asciiTheme="minorHAnsi" w:hAnsiTheme="minorHAnsi"/>
            <w:color w:val="5B9BD5" w:themeColor="accent1"/>
            <w:spacing w:val="10"/>
            <w:sz w:val="16"/>
            <w:szCs w:val="16"/>
          </w:rPr>
          <w:t>TRUSTEES ANNUAL REPORT AND ANNUAL FINANCIAL REPORT</w:t>
        </w:r>
        <w:r>
          <w:rPr>
            <w:rFonts w:asciiTheme="minorHAnsi" w:hAnsiTheme="minorHAnsi"/>
            <w:color w:val="5B9BD5" w:themeColor="accent1"/>
            <w:sz w:val="16"/>
            <w:szCs w:val="16"/>
          </w:rPr>
          <w:tab/>
        </w:r>
        <w:r>
          <w:rPr>
            <w:rFonts w:asciiTheme="minorHAnsi" w:hAnsiTheme="minorHAnsi"/>
            <w:color w:val="5B9BD5" w:themeColor="accent1"/>
            <w:sz w:val="16"/>
            <w:szCs w:val="16"/>
          </w:rPr>
          <w:tab/>
        </w:r>
        <w:r w:rsidRPr="00AB0EAD">
          <w:rPr>
            <w:rFonts w:asciiTheme="minorHAnsi" w:hAnsiTheme="minorHAnsi"/>
            <w:color w:val="5B9BD5" w:themeColor="accent1"/>
            <w:sz w:val="16"/>
            <w:szCs w:val="16"/>
          </w:rPr>
          <w:t xml:space="preserve"> </w:t>
        </w:r>
        <w:r w:rsidRPr="00AB0EAD">
          <w:rPr>
            <w:rFonts w:asciiTheme="minorHAnsi" w:hAnsiTheme="minorHAnsi"/>
            <w:color w:val="5B9BD5" w:themeColor="accent1"/>
            <w:sz w:val="16"/>
            <w:szCs w:val="16"/>
          </w:rPr>
          <w:fldChar w:fldCharType="begin"/>
        </w:r>
        <w:r w:rsidRPr="00AB0EAD">
          <w:rPr>
            <w:rFonts w:asciiTheme="minorHAnsi" w:hAnsiTheme="minorHAnsi"/>
            <w:color w:val="5B9BD5" w:themeColor="accent1"/>
            <w:sz w:val="16"/>
            <w:szCs w:val="16"/>
          </w:rPr>
          <w:instrText xml:space="preserve"> PAGE   \* MERGEFORMAT </w:instrText>
        </w:r>
        <w:r w:rsidRPr="00AB0EAD">
          <w:rPr>
            <w:rFonts w:asciiTheme="minorHAnsi" w:hAnsiTheme="minorHAnsi"/>
            <w:color w:val="5B9BD5" w:themeColor="accent1"/>
            <w:sz w:val="16"/>
            <w:szCs w:val="16"/>
          </w:rPr>
          <w:fldChar w:fldCharType="separate"/>
        </w:r>
        <w:r>
          <w:rPr>
            <w:rFonts w:asciiTheme="minorHAnsi" w:hAnsiTheme="minorHAnsi"/>
            <w:noProof/>
            <w:color w:val="5B9BD5" w:themeColor="accent1"/>
            <w:sz w:val="16"/>
            <w:szCs w:val="16"/>
          </w:rPr>
          <w:t>9</w:t>
        </w:r>
        <w:r w:rsidRPr="00AB0EAD">
          <w:rPr>
            <w:rFonts w:asciiTheme="minorHAnsi" w:hAnsiTheme="minorHAnsi"/>
            <w:noProof/>
            <w:color w:val="5B9BD5" w:themeColor="accent1"/>
            <w:sz w:val="16"/>
            <w:szCs w:val="16"/>
          </w:rPr>
          <w:fldChar w:fldCharType="end"/>
        </w:r>
        <w:r w:rsidRPr="00AB0EAD">
          <w:rPr>
            <w:rFonts w:asciiTheme="minorHAnsi" w:hAnsiTheme="minorHAnsi"/>
            <w:color w:val="5B9BD5" w:themeColor="accent1"/>
            <w:sz w:val="16"/>
            <w:szCs w:val="16"/>
          </w:rPr>
          <w:t xml:space="preserve"> | </w:t>
        </w:r>
        <w:r w:rsidRPr="00AB0EAD">
          <w:rPr>
            <w:rFonts w:asciiTheme="minorHAnsi" w:hAnsiTheme="minorHAnsi"/>
            <w:color w:val="5B9BD5" w:themeColor="accent1"/>
            <w:spacing w:val="60"/>
            <w:sz w:val="16"/>
            <w:szCs w:val="16"/>
          </w:rPr>
          <w:t>Page</w:t>
        </w:r>
      </w:p>
    </w:sdtContent>
  </w:sdt>
  <w:p w14:paraId="6136B931" w14:textId="77777777" w:rsidR="00DF628D" w:rsidRPr="00BA3E5F" w:rsidRDefault="00DF628D" w:rsidP="00BA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4FAD" w14:textId="77777777" w:rsidR="00905061" w:rsidRDefault="00905061" w:rsidP="00C964FB">
      <w:r>
        <w:separator/>
      </w:r>
    </w:p>
  </w:footnote>
  <w:footnote w:type="continuationSeparator" w:id="0">
    <w:p w14:paraId="0702B3C1" w14:textId="77777777" w:rsidR="00905061" w:rsidRDefault="00905061" w:rsidP="00C9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0C69" w14:textId="77777777" w:rsidR="00DF628D" w:rsidRPr="008E5632" w:rsidRDefault="00DF628D" w:rsidP="009808D6">
    <w:pPr>
      <w:spacing w:before="120"/>
      <w:rPr>
        <w:rFonts w:ascii="VAG Rounded Std Thin" w:hAnsi="VAG Rounded Std Thin" w:cs="ArialMT"/>
        <w:color w:val="2F5496" w:themeColor="accent5" w:themeShade="BF"/>
        <w:sz w:val="22"/>
        <w:szCs w:val="22"/>
        <w:lang w:eastAsia="en-GB"/>
      </w:rPr>
    </w:pPr>
    <w:r w:rsidRPr="008E5632">
      <w:rPr>
        <w:rFonts w:ascii="Calibri" w:hAnsi="Calibri"/>
        <w:b/>
        <w:color w:val="2F5496" w:themeColor="accent5" w:themeShade="BF"/>
        <w:sz w:val="40"/>
        <w:szCs w:val="40"/>
      </w:rPr>
      <w:t>Trustees Annual Report and Financial Report</w:t>
    </w:r>
  </w:p>
  <w:p w14:paraId="3D8C1D4B" w14:textId="77777777" w:rsidR="00DF628D" w:rsidRDefault="00DF62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7FF5" w14:textId="77777777" w:rsidR="00DF628D" w:rsidRDefault="00DF62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37E3" w14:textId="77777777" w:rsidR="00DF628D" w:rsidRDefault="00DF62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D6AE" w14:textId="77777777" w:rsidR="00DF628D" w:rsidRDefault="00DF62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7992" w14:textId="77777777" w:rsidR="00DF628D" w:rsidRDefault="00DF62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BAEC" w14:textId="77777777" w:rsidR="00DF628D" w:rsidRDefault="00DF62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82DC" w14:textId="77777777" w:rsidR="00DF628D" w:rsidRPr="00D67B82" w:rsidRDefault="00DF628D" w:rsidP="00D67B82">
    <w:pPr>
      <w:pStyle w:val="Header"/>
      <w:rPr>
        <w:rFonts w:asciiTheme="minorHAnsi" w:hAnsiTheme="minorHAnsi"/>
        <w:b/>
        <w:color w:val="4472C4" w:themeColor="accent5"/>
        <w:sz w:val="44"/>
        <w:szCs w:val="44"/>
      </w:rPr>
    </w:pPr>
    <w:r w:rsidRPr="00D67B82">
      <w:rPr>
        <w:rFonts w:asciiTheme="minorHAnsi" w:hAnsiTheme="minorHAnsi"/>
        <w:b/>
        <w:color w:val="4472C4" w:themeColor="accent5"/>
        <w:sz w:val="44"/>
        <w:szCs w:val="44"/>
      </w:rPr>
      <w:t>Independent Examiner’s Report</w:t>
    </w:r>
  </w:p>
  <w:p w14:paraId="489B0A56" w14:textId="77777777" w:rsidR="00DF628D" w:rsidRDefault="00DF628D" w:rsidP="00D67B82">
    <w:pPr>
      <w:pStyle w:val="Header"/>
      <w:rPr>
        <w:rFonts w:asciiTheme="minorHAnsi" w:hAnsiTheme="minorHAnsi"/>
        <w:b/>
        <w:color w:val="4472C4" w:themeColor="accent5"/>
        <w:sz w:val="44"/>
        <w:szCs w:val="44"/>
      </w:rPr>
    </w:pPr>
    <w:r w:rsidRPr="00D67B82">
      <w:rPr>
        <w:rFonts w:asciiTheme="minorHAnsi" w:hAnsiTheme="minorHAnsi"/>
        <w:b/>
        <w:color w:val="4472C4" w:themeColor="accent5"/>
        <w:sz w:val="44"/>
        <w:szCs w:val="44"/>
      </w:rPr>
      <w:t>to the PCC of St Jude’s Church, Chicheston</w:t>
    </w:r>
  </w:p>
  <w:p w14:paraId="7EE86BF7" w14:textId="77777777" w:rsidR="00DF628D" w:rsidRPr="00AB740E" w:rsidRDefault="00DF628D" w:rsidP="00047643">
    <w:pPr>
      <w:pStyle w:val="Header"/>
      <w:spacing w:after="120"/>
      <w:rPr>
        <w:rFonts w:asciiTheme="minorHAnsi" w:hAnsiTheme="minorHAnsi"/>
        <w:b/>
        <w:color w:val="4472C4" w:themeColor="accent5"/>
        <w:sz w:val="44"/>
        <w:szCs w:val="44"/>
      </w:rPr>
    </w:pPr>
    <w:r>
      <w:rPr>
        <w:rFonts w:asciiTheme="minorHAnsi" w:hAnsiTheme="minorHAnsi"/>
        <w:b/>
        <w:color w:val="4472C4" w:themeColor="accent5"/>
        <w:sz w:val="44"/>
        <w:szCs w:val="44"/>
      </w:rPr>
      <w:t>for the Year Ended 31</w:t>
    </w:r>
    <w:r w:rsidRPr="00D67B82">
      <w:rPr>
        <w:rFonts w:asciiTheme="minorHAnsi" w:hAnsiTheme="minorHAnsi"/>
        <w:b/>
        <w:color w:val="4472C4" w:themeColor="accent5"/>
        <w:sz w:val="44"/>
        <w:szCs w:val="44"/>
        <w:vertAlign w:val="superscript"/>
      </w:rPr>
      <w:t>st</w:t>
    </w:r>
    <w:r>
      <w:rPr>
        <w:rFonts w:asciiTheme="minorHAnsi" w:hAnsiTheme="minorHAnsi"/>
        <w:b/>
        <w:color w:val="4472C4" w:themeColor="accent5"/>
        <w:sz w:val="44"/>
        <w:szCs w:val="44"/>
      </w:rPr>
      <w:t xml:space="preserve"> December </w:t>
    </w:r>
    <w:r w:rsidR="00EA6A72">
      <w:rPr>
        <w:rFonts w:asciiTheme="minorHAnsi" w:hAnsiTheme="minorHAnsi"/>
        <w:b/>
        <w:color w:val="4472C4" w:themeColor="accent5"/>
        <w:sz w:val="44"/>
        <w:szCs w:val="44"/>
      </w:rPr>
      <w:t>2020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DAB4" w14:textId="77777777" w:rsidR="00DF628D" w:rsidRDefault="00DF62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A3BF" w14:textId="77777777" w:rsidR="00DF628D" w:rsidRDefault="00DF628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DC62" w14:textId="77777777" w:rsidR="00DF628D" w:rsidRPr="00D67B82" w:rsidRDefault="00DF628D" w:rsidP="00D67B82">
    <w:pPr>
      <w:pStyle w:val="Header"/>
      <w:rPr>
        <w:rFonts w:asciiTheme="minorHAnsi" w:hAnsiTheme="minorHAnsi"/>
        <w:b/>
        <w:color w:val="4472C4" w:themeColor="accent5"/>
        <w:sz w:val="44"/>
        <w:szCs w:val="44"/>
      </w:rPr>
    </w:pPr>
    <w:r w:rsidRPr="00D67B82">
      <w:rPr>
        <w:rFonts w:asciiTheme="minorHAnsi" w:hAnsiTheme="minorHAnsi"/>
        <w:b/>
        <w:color w:val="4472C4" w:themeColor="accent5"/>
        <w:sz w:val="44"/>
        <w:szCs w:val="44"/>
      </w:rPr>
      <w:t>Independent Examiner’s Report</w:t>
    </w:r>
  </w:p>
  <w:p w14:paraId="68208B9E" w14:textId="77777777" w:rsidR="00DF628D" w:rsidRDefault="00DF628D" w:rsidP="00D67B82">
    <w:pPr>
      <w:pStyle w:val="Header"/>
      <w:rPr>
        <w:rFonts w:asciiTheme="minorHAnsi" w:hAnsiTheme="minorHAnsi"/>
        <w:b/>
        <w:color w:val="4472C4" w:themeColor="accent5"/>
        <w:sz w:val="44"/>
        <w:szCs w:val="44"/>
      </w:rPr>
    </w:pPr>
    <w:r w:rsidRPr="00D67B82">
      <w:rPr>
        <w:rFonts w:asciiTheme="minorHAnsi" w:hAnsiTheme="minorHAnsi"/>
        <w:b/>
        <w:color w:val="4472C4" w:themeColor="accent5"/>
        <w:sz w:val="44"/>
        <w:szCs w:val="44"/>
      </w:rPr>
      <w:t>to the PCC of St Jude’s Church, Chicheston</w:t>
    </w:r>
  </w:p>
  <w:p w14:paraId="439929D4" w14:textId="77777777" w:rsidR="00DF628D" w:rsidRPr="00D67B82" w:rsidRDefault="00DF628D" w:rsidP="00047643">
    <w:pPr>
      <w:pStyle w:val="Header"/>
      <w:spacing w:after="120"/>
      <w:rPr>
        <w:rFonts w:asciiTheme="minorHAnsi" w:hAnsiTheme="minorHAnsi"/>
        <w:b/>
        <w:color w:val="5B9BD5" w:themeColor="accent1"/>
        <w:sz w:val="44"/>
        <w:szCs w:val="44"/>
      </w:rPr>
    </w:pPr>
    <w:r>
      <w:rPr>
        <w:rFonts w:asciiTheme="minorHAnsi" w:hAnsiTheme="minorHAnsi"/>
        <w:b/>
        <w:color w:val="4472C4" w:themeColor="accent5"/>
        <w:sz w:val="44"/>
        <w:szCs w:val="44"/>
      </w:rPr>
      <w:t>for the Year Ended 31</w:t>
    </w:r>
    <w:r w:rsidRPr="00D67B82">
      <w:rPr>
        <w:rFonts w:asciiTheme="minorHAnsi" w:hAnsiTheme="minorHAnsi"/>
        <w:b/>
        <w:color w:val="4472C4" w:themeColor="accent5"/>
        <w:sz w:val="44"/>
        <w:szCs w:val="44"/>
        <w:vertAlign w:val="superscript"/>
      </w:rPr>
      <w:t>st</w:t>
    </w:r>
    <w:r>
      <w:rPr>
        <w:rFonts w:asciiTheme="minorHAnsi" w:hAnsiTheme="minorHAnsi"/>
        <w:b/>
        <w:color w:val="4472C4" w:themeColor="accent5"/>
        <w:sz w:val="44"/>
        <w:szCs w:val="44"/>
      </w:rPr>
      <w:t xml:space="preserve"> December </w:t>
    </w:r>
    <w:r w:rsidR="00EA6A72">
      <w:rPr>
        <w:rFonts w:asciiTheme="minorHAnsi" w:hAnsiTheme="minorHAnsi"/>
        <w:b/>
        <w:color w:val="4472C4" w:themeColor="accent5"/>
        <w:sz w:val="44"/>
        <w:szCs w:val="44"/>
      </w:rPr>
      <w:t>2020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F5D5" w14:textId="77777777" w:rsidR="00DF628D" w:rsidRDefault="00DF6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549E" w14:textId="77777777" w:rsidR="00DF628D" w:rsidRDefault="00DF6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D278" w14:textId="77777777" w:rsidR="00DF628D" w:rsidRDefault="00DF62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654F" w14:textId="77777777" w:rsidR="00DF628D" w:rsidRDefault="00DF6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9A24" w14:textId="77777777" w:rsidR="00DF628D" w:rsidRDefault="00DF6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92F8" w14:textId="77777777" w:rsidR="00DF628D" w:rsidRDefault="00DF62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7511" w14:textId="77777777" w:rsidR="00DF628D" w:rsidRDefault="00DF62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08B7" w14:textId="77777777" w:rsidR="00DF628D" w:rsidRDefault="00DF62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2984" w14:textId="77777777" w:rsidR="00DF628D" w:rsidRDefault="00DF6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405"/>
    <w:multiLevelType w:val="hybridMultilevel"/>
    <w:tmpl w:val="54EA0C2C"/>
    <w:lvl w:ilvl="0" w:tplc="2BEA24E4">
      <w:start w:val="1"/>
      <w:numFmt w:val="decimal"/>
      <w:lvlText w:val="%1."/>
      <w:lvlJc w:val="left"/>
      <w:pPr>
        <w:ind w:left="1080" w:hanging="720"/>
      </w:pPr>
      <w:rPr>
        <w:rFonts w:hint="default"/>
      </w:rPr>
    </w:lvl>
    <w:lvl w:ilvl="1" w:tplc="368CE1A2">
      <w:start w:val="1"/>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882ABC"/>
    <w:multiLevelType w:val="hybridMultilevel"/>
    <w:tmpl w:val="CE3A304C"/>
    <w:lvl w:ilvl="0" w:tplc="371ED3D0">
      <w:start w:val="1"/>
      <w:numFmt w:val="lowerLetter"/>
      <w:lvlText w:val="%1)"/>
      <w:lvlJc w:val="left"/>
      <w:pPr>
        <w:ind w:left="720" w:hanging="360"/>
      </w:pPr>
      <w:rPr>
        <w:rFonts w:hint="default"/>
        <w:b w:val="0"/>
        <w:i w:val="0"/>
        <w:color w:val="3B3838" w:themeColor="background2" w:themeShade="4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A3E49"/>
    <w:multiLevelType w:val="multilevel"/>
    <w:tmpl w:val="899E09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03F1EC9"/>
    <w:multiLevelType w:val="hybridMultilevel"/>
    <w:tmpl w:val="910CE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F11B8"/>
    <w:multiLevelType w:val="hybridMultilevel"/>
    <w:tmpl w:val="EE0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F0313"/>
    <w:multiLevelType w:val="hybridMultilevel"/>
    <w:tmpl w:val="50402B24"/>
    <w:lvl w:ilvl="0" w:tplc="73363FE2">
      <w:start w:val="1"/>
      <w:numFmt w:val="bullet"/>
      <w:lvlText w:val=""/>
      <w:lvlJc w:val="left"/>
      <w:pPr>
        <w:ind w:left="700" w:hanging="360"/>
      </w:pPr>
      <w:rPr>
        <w:rFonts w:ascii="Symbol" w:hAnsi="Symbol" w:hint="default"/>
        <w:color w:val="000000" w:themeColor="text1"/>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6" w15:restartNumberingAfterBreak="0">
    <w:nsid w:val="53B34B1D"/>
    <w:multiLevelType w:val="hybridMultilevel"/>
    <w:tmpl w:val="936AD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0A1970"/>
    <w:multiLevelType w:val="hybridMultilevel"/>
    <w:tmpl w:val="CD9A2162"/>
    <w:lvl w:ilvl="0" w:tplc="371ED3D0">
      <w:start w:val="1"/>
      <w:numFmt w:val="lowerLetter"/>
      <w:lvlText w:val="%1)"/>
      <w:lvlJc w:val="left"/>
      <w:pPr>
        <w:ind w:left="720" w:hanging="360"/>
      </w:pPr>
      <w:rPr>
        <w:rFonts w:hint="default"/>
        <w:b w:val="0"/>
        <w:i w:val="0"/>
        <w:color w:val="3B3838" w:themeColor="background2" w:themeShade="4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21568"/>
    <w:multiLevelType w:val="hybridMultilevel"/>
    <w:tmpl w:val="D216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11D14"/>
    <w:multiLevelType w:val="hybridMultilevel"/>
    <w:tmpl w:val="277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41C33"/>
    <w:multiLevelType w:val="hybridMultilevel"/>
    <w:tmpl w:val="FBC0B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0"/>
  </w:num>
  <w:num w:numId="6">
    <w:abstractNumId w:val="7"/>
  </w:num>
  <w:num w:numId="7">
    <w:abstractNumId w:val="5"/>
  </w:num>
  <w:num w:numId="8">
    <w:abstractNumId w:val="4"/>
  </w:num>
  <w:num w:numId="9">
    <w:abstractNumId w:val="10"/>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65"/>
    <w:rsid w:val="00015738"/>
    <w:rsid w:val="000273C4"/>
    <w:rsid w:val="00047643"/>
    <w:rsid w:val="00052108"/>
    <w:rsid w:val="00054833"/>
    <w:rsid w:val="00067076"/>
    <w:rsid w:val="00070A65"/>
    <w:rsid w:val="00091D73"/>
    <w:rsid w:val="000A74A2"/>
    <w:rsid w:val="000C76EB"/>
    <w:rsid w:val="000F3C92"/>
    <w:rsid w:val="00120B37"/>
    <w:rsid w:val="00120D90"/>
    <w:rsid w:val="00125AF3"/>
    <w:rsid w:val="00174DD6"/>
    <w:rsid w:val="00177C2B"/>
    <w:rsid w:val="001808DE"/>
    <w:rsid w:val="0018271A"/>
    <w:rsid w:val="00190B2B"/>
    <w:rsid w:val="001A526A"/>
    <w:rsid w:val="001B30E2"/>
    <w:rsid w:val="00216EC2"/>
    <w:rsid w:val="002217FA"/>
    <w:rsid w:val="00245A20"/>
    <w:rsid w:val="00283879"/>
    <w:rsid w:val="0028657F"/>
    <w:rsid w:val="002B7F04"/>
    <w:rsid w:val="002C1BE3"/>
    <w:rsid w:val="00312664"/>
    <w:rsid w:val="00321A4E"/>
    <w:rsid w:val="00345203"/>
    <w:rsid w:val="00367529"/>
    <w:rsid w:val="00394E83"/>
    <w:rsid w:val="003A5F95"/>
    <w:rsid w:val="003E0536"/>
    <w:rsid w:val="0040083C"/>
    <w:rsid w:val="00441337"/>
    <w:rsid w:val="00444149"/>
    <w:rsid w:val="00447173"/>
    <w:rsid w:val="004526D0"/>
    <w:rsid w:val="00470D83"/>
    <w:rsid w:val="00481D0B"/>
    <w:rsid w:val="00492AF3"/>
    <w:rsid w:val="004D0B32"/>
    <w:rsid w:val="00511767"/>
    <w:rsid w:val="00517A6F"/>
    <w:rsid w:val="00522F94"/>
    <w:rsid w:val="005333D6"/>
    <w:rsid w:val="0055141D"/>
    <w:rsid w:val="0056140D"/>
    <w:rsid w:val="0056163B"/>
    <w:rsid w:val="005A0D9E"/>
    <w:rsid w:val="005B2784"/>
    <w:rsid w:val="005B59C7"/>
    <w:rsid w:val="005D6A0B"/>
    <w:rsid w:val="0061297D"/>
    <w:rsid w:val="006160DB"/>
    <w:rsid w:val="0064150B"/>
    <w:rsid w:val="006514DA"/>
    <w:rsid w:val="006551B1"/>
    <w:rsid w:val="0065628F"/>
    <w:rsid w:val="006777B5"/>
    <w:rsid w:val="006853C8"/>
    <w:rsid w:val="006A2296"/>
    <w:rsid w:val="006A27EE"/>
    <w:rsid w:val="006A54D9"/>
    <w:rsid w:val="006A72E9"/>
    <w:rsid w:val="006B5628"/>
    <w:rsid w:val="006D0B24"/>
    <w:rsid w:val="006E638E"/>
    <w:rsid w:val="0071507A"/>
    <w:rsid w:val="007156AF"/>
    <w:rsid w:val="00764696"/>
    <w:rsid w:val="00771205"/>
    <w:rsid w:val="0077543C"/>
    <w:rsid w:val="007863B0"/>
    <w:rsid w:val="00791B3D"/>
    <w:rsid w:val="00792412"/>
    <w:rsid w:val="007B2D25"/>
    <w:rsid w:val="007D3665"/>
    <w:rsid w:val="00826422"/>
    <w:rsid w:val="0083570C"/>
    <w:rsid w:val="00841D78"/>
    <w:rsid w:val="008441DC"/>
    <w:rsid w:val="008628C7"/>
    <w:rsid w:val="00877107"/>
    <w:rsid w:val="00893F05"/>
    <w:rsid w:val="008B4E84"/>
    <w:rsid w:val="008D28C7"/>
    <w:rsid w:val="008E53E0"/>
    <w:rsid w:val="008E5632"/>
    <w:rsid w:val="008E7D11"/>
    <w:rsid w:val="00905061"/>
    <w:rsid w:val="00927428"/>
    <w:rsid w:val="00927441"/>
    <w:rsid w:val="0097240A"/>
    <w:rsid w:val="009808D6"/>
    <w:rsid w:val="0099430C"/>
    <w:rsid w:val="00996733"/>
    <w:rsid w:val="00996BF3"/>
    <w:rsid w:val="009A2C88"/>
    <w:rsid w:val="009A437D"/>
    <w:rsid w:val="009C0609"/>
    <w:rsid w:val="009D133F"/>
    <w:rsid w:val="009E359F"/>
    <w:rsid w:val="009E36D8"/>
    <w:rsid w:val="00A24715"/>
    <w:rsid w:val="00A67E18"/>
    <w:rsid w:val="00A756BE"/>
    <w:rsid w:val="00A92F7F"/>
    <w:rsid w:val="00AB0EAD"/>
    <w:rsid w:val="00AB740E"/>
    <w:rsid w:val="00AD2447"/>
    <w:rsid w:val="00AE25B8"/>
    <w:rsid w:val="00B132C5"/>
    <w:rsid w:val="00B14CDD"/>
    <w:rsid w:val="00B56664"/>
    <w:rsid w:val="00BA3E5F"/>
    <w:rsid w:val="00BB0CB1"/>
    <w:rsid w:val="00BC4B8A"/>
    <w:rsid w:val="00BD12EA"/>
    <w:rsid w:val="00C11AD2"/>
    <w:rsid w:val="00C20DE9"/>
    <w:rsid w:val="00C212EA"/>
    <w:rsid w:val="00C33C08"/>
    <w:rsid w:val="00C80721"/>
    <w:rsid w:val="00C834E7"/>
    <w:rsid w:val="00C964FB"/>
    <w:rsid w:val="00CA615A"/>
    <w:rsid w:val="00CA71D4"/>
    <w:rsid w:val="00CD000D"/>
    <w:rsid w:val="00D17B39"/>
    <w:rsid w:val="00D272A8"/>
    <w:rsid w:val="00D32198"/>
    <w:rsid w:val="00D3580D"/>
    <w:rsid w:val="00D477CE"/>
    <w:rsid w:val="00D664CC"/>
    <w:rsid w:val="00D67B82"/>
    <w:rsid w:val="00D7132C"/>
    <w:rsid w:val="00D81428"/>
    <w:rsid w:val="00D9273E"/>
    <w:rsid w:val="00DB1667"/>
    <w:rsid w:val="00DE6749"/>
    <w:rsid w:val="00DE7158"/>
    <w:rsid w:val="00DF628D"/>
    <w:rsid w:val="00DF6844"/>
    <w:rsid w:val="00E00B6A"/>
    <w:rsid w:val="00E16AF9"/>
    <w:rsid w:val="00E17C25"/>
    <w:rsid w:val="00E35C53"/>
    <w:rsid w:val="00E753CF"/>
    <w:rsid w:val="00E83852"/>
    <w:rsid w:val="00E93D47"/>
    <w:rsid w:val="00E9536F"/>
    <w:rsid w:val="00EA4410"/>
    <w:rsid w:val="00EA6A72"/>
    <w:rsid w:val="00EA7A4A"/>
    <w:rsid w:val="00F03116"/>
    <w:rsid w:val="00F51C6D"/>
    <w:rsid w:val="00F94B0D"/>
    <w:rsid w:val="00FB2074"/>
    <w:rsid w:val="00FD0063"/>
    <w:rsid w:val="00FD7C1C"/>
    <w:rsid w:val="00FF0812"/>
    <w:rsid w:val="00FF13B5"/>
    <w:rsid w:val="00FF4419"/>
    <w:rsid w:val="00FF5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E3652"/>
  <w15:chartTrackingRefBased/>
  <w15:docId w15:val="{F7092385-ACB0-4D6D-B288-C04F3AEF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65"/>
    <w:pPr>
      <w:ind w:left="720"/>
      <w:contextualSpacing/>
    </w:pPr>
  </w:style>
  <w:style w:type="paragraph" w:styleId="IntenseQuote">
    <w:name w:val="Intense Quote"/>
    <w:basedOn w:val="Normal"/>
    <w:next w:val="Normal"/>
    <w:link w:val="IntenseQuoteChar"/>
    <w:uiPriority w:val="30"/>
    <w:qFormat/>
    <w:rsid w:val="007D36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D3665"/>
    <w:rPr>
      <w:rFonts w:ascii="Times New Roman" w:eastAsia="Times New Roman" w:hAnsi="Times New Roman" w:cs="Times New Roman"/>
      <w:i/>
      <w:iCs/>
      <w:color w:val="5B9BD5" w:themeColor="accent1"/>
      <w:sz w:val="24"/>
      <w:szCs w:val="24"/>
    </w:rPr>
  </w:style>
  <w:style w:type="paragraph" w:styleId="Header">
    <w:name w:val="header"/>
    <w:basedOn w:val="Normal"/>
    <w:link w:val="HeaderChar"/>
    <w:uiPriority w:val="99"/>
    <w:unhideWhenUsed/>
    <w:rsid w:val="00C964FB"/>
    <w:pPr>
      <w:tabs>
        <w:tab w:val="center" w:pos="4513"/>
        <w:tab w:val="right" w:pos="9026"/>
      </w:tabs>
    </w:pPr>
  </w:style>
  <w:style w:type="character" w:customStyle="1" w:styleId="HeaderChar">
    <w:name w:val="Header Char"/>
    <w:basedOn w:val="DefaultParagraphFont"/>
    <w:link w:val="Header"/>
    <w:uiPriority w:val="99"/>
    <w:rsid w:val="00C964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64FB"/>
    <w:pPr>
      <w:tabs>
        <w:tab w:val="center" w:pos="4513"/>
        <w:tab w:val="right" w:pos="9026"/>
      </w:tabs>
    </w:pPr>
  </w:style>
  <w:style w:type="character" w:customStyle="1" w:styleId="FooterChar">
    <w:name w:val="Footer Char"/>
    <w:basedOn w:val="DefaultParagraphFont"/>
    <w:link w:val="Footer"/>
    <w:uiPriority w:val="99"/>
    <w:rsid w:val="00C964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1C"/>
    <w:rPr>
      <w:rFonts w:ascii="Segoe UI" w:eastAsia="Times New Roman" w:hAnsi="Segoe UI" w:cs="Segoe UI"/>
      <w:sz w:val="18"/>
      <w:szCs w:val="18"/>
    </w:rPr>
  </w:style>
  <w:style w:type="table" w:styleId="TableGrid">
    <w:name w:val="Table Grid"/>
    <w:basedOn w:val="TableNormal"/>
    <w:uiPriority w:val="39"/>
    <w:rsid w:val="00F9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620">
      <w:bodyDiv w:val="1"/>
      <w:marLeft w:val="0"/>
      <w:marRight w:val="0"/>
      <w:marTop w:val="0"/>
      <w:marBottom w:val="0"/>
      <w:divBdr>
        <w:top w:val="none" w:sz="0" w:space="0" w:color="auto"/>
        <w:left w:val="none" w:sz="0" w:space="0" w:color="auto"/>
        <w:bottom w:val="none" w:sz="0" w:space="0" w:color="auto"/>
        <w:right w:val="none" w:sz="0" w:space="0" w:color="auto"/>
      </w:divBdr>
    </w:div>
    <w:div w:id="13117693">
      <w:bodyDiv w:val="1"/>
      <w:marLeft w:val="0"/>
      <w:marRight w:val="0"/>
      <w:marTop w:val="0"/>
      <w:marBottom w:val="0"/>
      <w:divBdr>
        <w:top w:val="none" w:sz="0" w:space="0" w:color="auto"/>
        <w:left w:val="none" w:sz="0" w:space="0" w:color="auto"/>
        <w:bottom w:val="none" w:sz="0" w:space="0" w:color="auto"/>
        <w:right w:val="none" w:sz="0" w:space="0" w:color="auto"/>
      </w:divBdr>
    </w:div>
    <w:div w:id="25764691">
      <w:bodyDiv w:val="1"/>
      <w:marLeft w:val="0"/>
      <w:marRight w:val="0"/>
      <w:marTop w:val="0"/>
      <w:marBottom w:val="0"/>
      <w:divBdr>
        <w:top w:val="none" w:sz="0" w:space="0" w:color="auto"/>
        <w:left w:val="none" w:sz="0" w:space="0" w:color="auto"/>
        <w:bottom w:val="none" w:sz="0" w:space="0" w:color="auto"/>
        <w:right w:val="none" w:sz="0" w:space="0" w:color="auto"/>
      </w:divBdr>
    </w:div>
    <w:div w:id="28604942">
      <w:bodyDiv w:val="1"/>
      <w:marLeft w:val="0"/>
      <w:marRight w:val="0"/>
      <w:marTop w:val="0"/>
      <w:marBottom w:val="0"/>
      <w:divBdr>
        <w:top w:val="none" w:sz="0" w:space="0" w:color="auto"/>
        <w:left w:val="none" w:sz="0" w:space="0" w:color="auto"/>
        <w:bottom w:val="none" w:sz="0" w:space="0" w:color="auto"/>
        <w:right w:val="none" w:sz="0" w:space="0" w:color="auto"/>
      </w:divBdr>
    </w:div>
    <w:div w:id="30419287">
      <w:bodyDiv w:val="1"/>
      <w:marLeft w:val="0"/>
      <w:marRight w:val="0"/>
      <w:marTop w:val="0"/>
      <w:marBottom w:val="0"/>
      <w:divBdr>
        <w:top w:val="none" w:sz="0" w:space="0" w:color="auto"/>
        <w:left w:val="none" w:sz="0" w:space="0" w:color="auto"/>
        <w:bottom w:val="none" w:sz="0" w:space="0" w:color="auto"/>
        <w:right w:val="none" w:sz="0" w:space="0" w:color="auto"/>
      </w:divBdr>
    </w:div>
    <w:div w:id="31931084">
      <w:bodyDiv w:val="1"/>
      <w:marLeft w:val="0"/>
      <w:marRight w:val="0"/>
      <w:marTop w:val="0"/>
      <w:marBottom w:val="0"/>
      <w:divBdr>
        <w:top w:val="none" w:sz="0" w:space="0" w:color="auto"/>
        <w:left w:val="none" w:sz="0" w:space="0" w:color="auto"/>
        <w:bottom w:val="none" w:sz="0" w:space="0" w:color="auto"/>
        <w:right w:val="none" w:sz="0" w:space="0" w:color="auto"/>
      </w:divBdr>
    </w:div>
    <w:div w:id="45033606">
      <w:bodyDiv w:val="1"/>
      <w:marLeft w:val="0"/>
      <w:marRight w:val="0"/>
      <w:marTop w:val="0"/>
      <w:marBottom w:val="0"/>
      <w:divBdr>
        <w:top w:val="none" w:sz="0" w:space="0" w:color="auto"/>
        <w:left w:val="none" w:sz="0" w:space="0" w:color="auto"/>
        <w:bottom w:val="none" w:sz="0" w:space="0" w:color="auto"/>
        <w:right w:val="none" w:sz="0" w:space="0" w:color="auto"/>
      </w:divBdr>
    </w:div>
    <w:div w:id="57827460">
      <w:bodyDiv w:val="1"/>
      <w:marLeft w:val="0"/>
      <w:marRight w:val="0"/>
      <w:marTop w:val="0"/>
      <w:marBottom w:val="0"/>
      <w:divBdr>
        <w:top w:val="none" w:sz="0" w:space="0" w:color="auto"/>
        <w:left w:val="none" w:sz="0" w:space="0" w:color="auto"/>
        <w:bottom w:val="none" w:sz="0" w:space="0" w:color="auto"/>
        <w:right w:val="none" w:sz="0" w:space="0" w:color="auto"/>
      </w:divBdr>
    </w:div>
    <w:div w:id="64185696">
      <w:bodyDiv w:val="1"/>
      <w:marLeft w:val="0"/>
      <w:marRight w:val="0"/>
      <w:marTop w:val="0"/>
      <w:marBottom w:val="0"/>
      <w:divBdr>
        <w:top w:val="none" w:sz="0" w:space="0" w:color="auto"/>
        <w:left w:val="none" w:sz="0" w:space="0" w:color="auto"/>
        <w:bottom w:val="none" w:sz="0" w:space="0" w:color="auto"/>
        <w:right w:val="none" w:sz="0" w:space="0" w:color="auto"/>
      </w:divBdr>
    </w:div>
    <w:div w:id="91173604">
      <w:bodyDiv w:val="1"/>
      <w:marLeft w:val="0"/>
      <w:marRight w:val="0"/>
      <w:marTop w:val="0"/>
      <w:marBottom w:val="0"/>
      <w:divBdr>
        <w:top w:val="none" w:sz="0" w:space="0" w:color="auto"/>
        <w:left w:val="none" w:sz="0" w:space="0" w:color="auto"/>
        <w:bottom w:val="none" w:sz="0" w:space="0" w:color="auto"/>
        <w:right w:val="none" w:sz="0" w:space="0" w:color="auto"/>
      </w:divBdr>
    </w:div>
    <w:div w:id="113209963">
      <w:bodyDiv w:val="1"/>
      <w:marLeft w:val="0"/>
      <w:marRight w:val="0"/>
      <w:marTop w:val="0"/>
      <w:marBottom w:val="0"/>
      <w:divBdr>
        <w:top w:val="none" w:sz="0" w:space="0" w:color="auto"/>
        <w:left w:val="none" w:sz="0" w:space="0" w:color="auto"/>
        <w:bottom w:val="none" w:sz="0" w:space="0" w:color="auto"/>
        <w:right w:val="none" w:sz="0" w:space="0" w:color="auto"/>
      </w:divBdr>
    </w:div>
    <w:div w:id="126045828">
      <w:bodyDiv w:val="1"/>
      <w:marLeft w:val="0"/>
      <w:marRight w:val="0"/>
      <w:marTop w:val="0"/>
      <w:marBottom w:val="0"/>
      <w:divBdr>
        <w:top w:val="none" w:sz="0" w:space="0" w:color="auto"/>
        <w:left w:val="none" w:sz="0" w:space="0" w:color="auto"/>
        <w:bottom w:val="none" w:sz="0" w:space="0" w:color="auto"/>
        <w:right w:val="none" w:sz="0" w:space="0" w:color="auto"/>
      </w:divBdr>
    </w:div>
    <w:div w:id="147477386">
      <w:bodyDiv w:val="1"/>
      <w:marLeft w:val="0"/>
      <w:marRight w:val="0"/>
      <w:marTop w:val="0"/>
      <w:marBottom w:val="0"/>
      <w:divBdr>
        <w:top w:val="none" w:sz="0" w:space="0" w:color="auto"/>
        <w:left w:val="none" w:sz="0" w:space="0" w:color="auto"/>
        <w:bottom w:val="none" w:sz="0" w:space="0" w:color="auto"/>
        <w:right w:val="none" w:sz="0" w:space="0" w:color="auto"/>
      </w:divBdr>
    </w:div>
    <w:div w:id="159736056">
      <w:bodyDiv w:val="1"/>
      <w:marLeft w:val="0"/>
      <w:marRight w:val="0"/>
      <w:marTop w:val="0"/>
      <w:marBottom w:val="0"/>
      <w:divBdr>
        <w:top w:val="none" w:sz="0" w:space="0" w:color="auto"/>
        <w:left w:val="none" w:sz="0" w:space="0" w:color="auto"/>
        <w:bottom w:val="none" w:sz="0" w:space="0" w:color="auto"/>
        <w:right w:val="none" w:sz="0" w:space="0" w:color="auto"/>
      </w:divBdr>
    </w:div>
    <w:div w:id="177696450">
      <w:bodyDiv w:val="1"/>
      <w:marLeft w:val="0"/>
      <w:marRight w:val="0"/>
      <w:marTop w:val="0"/>
      <w:marBottom w:val="0"/>
      <w:divBdr>
        <w:top w:val="none" w:sz="0" w:space="0" w:color="auto"/>
        <w:left w:val="none" w:sz="0" w:space="0" w:color="auto"/>
        <w:bottom w:val="none" w:sz="0" w:space="0" w:color="auto"/>
        <w:right w:val="none" w:sz="0" w:space="0" w:color="auto"/>
      </w:divBdr>
    </w:div>
    <w:div w:id="179469323">
      <w:bodyDiv w:val="1"/>
      <w:marLeft w:val="0"/>
      <w:marRight w:val="0"/>
      <w:marTop w:val="0"/>
      <w:marBottom w:val="0"/>
      <w:divBdr>
        <w:top w:val="none" w:sz="0" w:space="0" w:color="auto"/>
        <w:left w:val="none" w:sz="0" w:space="0" w:color="auto"/>
        <w:bottom w:val="none" w:sz="0" w:space="0" w:color="auto"/>
        <w:right w:val="none" w:sz="0" w:space="0" w:color="auto"/>
      </w:divBdr>
    </w:div>
    <w:div w:id="190730763">
      <w:bodyDiv w:val="1"/>
      <w:marLeft w:val="0"/>
      <w:marRight w:val="0"/>
      <w:marTop w:val="0"/>
      <w:marBottom w:val="0"/>
      <w:divBdr>
        <w:top w:val="none" w:sz="0" w:space="0" w:color="auto"/>
        <w:left w:val="none" w:sz="0" w:space="0" w:color="auto"/>
        <w:bottom w:val="none" w:sz="0" w:space="0" w:color="auto"/>
        <w:right w:val="none" w:sz="0" w:space="0" w:color="auto"/>
      </w:divBdr>
    </w:div>
    <w:div w:id="190998972">
      <w:bodyDiv w:val="1"/>
      <w:marLeft w:val="0"/>
      <w:marRight w:val="0"/>
      <w:marTop w:val="0"/>
      <w:marBottom w:val="0"/>
      <w:divBdr>
        <w:top w:val="none" w:sz="0" w:space="0" w:color="auto"/>
        <w:left w:val="none" w:sz="0" w:space="0" w:color="auto"/>
        <w:bottom w:val="none" w:sz="0" w:space="0" w:color="auto"/>
        <w:right w:val="none" w:sz="0" w:space="0" w:color="auto"/>
      </w:divBdr>
    </w:div>
    <w:div w:id="191234704">
      <w:bodyDiv w:val="1"/>
      <w:marLeft w:val="0"/>
      <w:marRight w:val="0"/>
      <w:marTop w:val="0"/>
      <w:marBottom w:val="0"/>
      <w:divBdr>
        <w:top w:val="none" w:sz="0" w:space="0" w:color="auto"/>
        <w:left w:val="none" w:sz="0" w:space="0" w:color="auto"/>
        <w:bottom w:val="none" w:sz="0" w:space="0" w:color="auto"/>
        <w:right w:val="none" w:sz="0" w:space="0" w:color="auto"/>
      </w:divBdr>
    </w:div>
    <w:div w:id="191457287">
      <w:bodyDiv w:val="1"/>
      <w:marLeft w:val="0"/>
      <w:marRight w:val="0"/>
      <w:marTop w:val="0"/>
      <w:marBottom w:val="0"/>
      <w:divBdr>
        <w:top w:val="none" w:sz="0" w:space="0" w:color="auto"/>
        <w:left w:val="none" w:sz="0" w:space="0" w:color="auto"/>
        <w:bottom w:val="none" w:sz="0" w:space="0" w:color="auto"/>
        <w:right w:val="none" w:sz="0" w:space="0" w:color="auto"/>
      </w:divBdr>
    </w:div>
    <w:div w:id="238751539">
      <w:bodyDiv w:val="1"/>
      <w:marLeft w:val="0"/>
      <w:marRight w:val="0"/>
      <w:marTop w:val="0"/>
      <w:marBottom w:val="0"/>
      <w:divBdr>
        <w:top w:val="none" w:sz="0" w:space="0" w:color="auto"/>
        <w:left w:val="none" w:sz="0" w:space="0" w:color="auto"/>
        <w:bottom w:val="none" w:sz="0" w:space="0" w:color="auto"/>
        <w:right w:val="none" w:sz="0" w:space="0" w:color="auto"/>
      </w:divBdr>
    </w:div>
    <w:div w:id="242449987">
      <w:bodyDiv w:val="1"/>
      <w:marLeft w:val="0"/>
      <w:marRight w:val="0"/>
      <w:marTop w:val="0"/>
      <w:marBottom w:val="0"/>
      <w:divBdr>
        <w:top w:val="none" w:sz="0" w:space="0" w:color="auto"/>
        <w:left w:val="none" w:sz="0" w:space="0" w:color="auto"/>
        <w:bottom w:val="none" w:sz="0" w:space="0" w:color="auto"/>
        <w:right w:val="none" w:sz="0" w:space="0" w:color="auto"/>
      </w:divBdr>
    </w:div>
    <w:div w:id="254556498">
      <w:bodyDiv w:val="1"/>
      <w:marLeft w:val="0"/>
      <w:marRight w:val="0"/>
      <w:marTop w:val="0"/>
      <w:marBottom w:val="0"/>
      <w:divBdr>
        <w:top w:val="none" w:sz="0" w:space="0" w:color="auto"/>
        <w:left w:val="none" w:sz="0" w:space="0" w:color="auto"/>
        <w:bottom w:val="none" w:sz="0" w:space="0" w:color="auto"/>
        <w:right w:val="none" w:sz="0" w:space="0" w:color="auto"/>
      </w:divBdr>
    </w:div>
    <w:div w:id="276644996">
      <w:bodyDiv w:val="1"/>
      <w:marLeft w:val="0"/>
      <w:marRight w:val="0"/>
      <w:marTop w:val="0"/>
      <w:marBottom w:val="0"/>
      <w:divBdr>
        <w:top w:val="none" w:sz="0" w:space="0" w:color="auto"/>
        <w:left w:val="none" w:sz="0" w:space="0" w:color="auto"/>
        <w:bottom w:val="none" w:sz="0" w:space="0" w:color="auto"/>
        <w:right w:val="none" w:sz="0" w:space="0" w:color="auto"/>
      </w:divBdr>
    </w:div>
    <w:div w:id="279461062">
      <w:bodyDiv w:val="1"/>
      <w:marLeft w:val="0"/>
      <w:marRight w:val="0"/>
      <w:marTop w:val="0"/>
      <w:marBottom w:val="0"/>
      <w:divBdr>
        <w:top w:val="none" w:sz="0" w:space="0" w:color="auto"/>
        <w:left w:val="none" w:sz="0" w:space="0" w:color="auto"/>
        <w:bottom w:val="none" w:sz="0" w:space="0" w:color="auto"/>
        <w:right w:val="none" w:sz="0" w:space="0" w:color="auto"/>
      </w:divBdr>
    </w:div>
    <w:div w:id="285939185">
      <w:bodyDiv w:val="1"/>
      <w:marLeft w:val="0"/>
      <w:marRight w:val="0"/>
      <w:marTop w:val="0"/>
      <w:marBottom w:val="0"/>
      <w:divBdr>
        <w:top w:val="none" w:sz="0" w:space="0" w:color="auto"/>
        <w:left w:val="none" w:sz="0" w:space="0" w:color="auto"/>
        <w:bottom w:val="none" w:sz="0" w:space="0" w:color="auto"/>
        <w:right w:val="none" w:sz="0" w:space="0" w:color="auto"/>
      </w:divBdr>
    </w:div>
    <w:div w:id="299455506">
      <w:bodyDiv w:val="1"/>
      <w:marLeft w:val="0"/>
      <w:marRight w:val="0"/>
      <w:marTop w:val="0"/>
      <w:marBottom w:val="0"/>
      <w:divBdr>
        <w:top w:val="none" w:sz="0" w:space="0" w:color="auto"/>
        <w:left w:val="none" w:sz="0" w:space="0" w:color="auto"/>
        <w:bottom w:val="none" w:sz="0" w:space="0" w:color="auto"/>
        <w:right w:val="none" w:sz="0" w:space="0" w:color="auto"/>
      </w:divBdr>
    </w:div>
    <w:div w:id="305397875">
      <w:bodyDiv w:val="1"/>
      <w:marLeft w:val="0"/>
      <w:marRight w:val="0"/>
      <w:marTop w:val="0"/>
      <w:marBottom w:val="0"/>
      <w:divBdr>
        <w:top w:val="none" w:sz="0" w:space="0" w:color="auto"/>
        <w:left w:val="none" w:sz="0" w:space="0" w:color="auto"/>
        <w:bottom w:val="none" w:sz="0" w:space="0" w:color="auto"/>
        <w:right w:val="none" w:sz="0" w:space="0" w:color="auto"/>
      </w:divBdr>
    </w:div>
    <w:div w:id="328871466">
      <w:bodyDiv w:val="1"/>
      <w:marLeft w:val="0"/>
      <w:marRight w:val="0"/>
      <w:marTop w:val="0"/>
      <w:marBottom w:val="0"/>
      <w:divBdr>
        <w:top w:val="none" w:sz="0" w:space="0" w:color="auto"/>
        <w:left w:val="none" w:sz="0" w:space="0" w:color="auto"/>
        <w:bottom w:val="none" w:sz="0" w:space="0" w:color="auto"/>
        <w:right w:val="none" w:sz="0" w:space="0" w:color="auto"/>
      </w:divBdr>
    </w:div>
    <w:div w:id="361975197">
      <w:bodyDiv w:val="1"/>
      <w:marLeft w:val="0"/>
      <w:marRight w:val="0"/>
      <w:marTop w:val="0"/>
      <w:marBottom w:val="0"/>
      <w:divBdr>
        <w:top w:val="none" w:sz="0" w:space="0" w:color="auto"/>
        <w:left w:val="none" w:sz="0" w:space="0" w:color="auto"/>
        <w:bottom w:val="none" w:sz="0" w:space="0" w:color="auto"/>
        <w:right w:val="none" w:sz="0" w:space="0" w:color="auto"/>
      </w:divBdr>
    </w:div>
    <w:div w:id="388917337">
      <w:bodyDiv w:val="1"/>
      <w:marLeft w:val="0"/>
      <w:marRight w:val="0"/>
      <w:marTop w:val="0"/>
      <w:marBottom w:val="0"/>
      <w:divBdr>
        <w:top w:val="none" w:sz="0" w:space="0" w:color="auto"/>
        <w:left w:val="none" w:sz="0" w:space="0" w:color="auto"/>
        <w:bottom w:val="none" w:sz="0" w:space="0" w:color="auto"/>
        <w:right w:val="none" w:sz="0" w:space="0" w:color="auto"/>
      </w:divBdr>
    </w:div>
    <w:div w:id="419453481">
      <w:bodyDiv w:val="1"/>
      <w:marLeft w:val="0"/>
      <w:marRight w:val="0"/>
      <w:marTop w:val="0"/>
      <w:marBottom w:val="0"/>
      <w:divBdr>
        <w:top w:val="none" w:sz="0" w:space="0" w:color="auto"/>
        <w:left w:val="none" w:sz="0" w:space="0" w:color="auto"/>
        <w:bottom w:val="none" w:sz="0" w:space="0" w:color="auto"/>
        <w:right w:val="none" w:sz="0" w:space="0" w:color="auto"/>
      </w:divBdr>
    </w:div>
    <w:div w:id="423035377">
      <w:bodyDiv w:val="1"/>
      <w:marLeft w:val="0"/>
      <w:marRight w:val="0"/>
      <w:marTop w:val="0"/>
      <w:marBottom w:val="0"/>
      <w:divBdr>
        <w:top w:val="none" w:sz="0" w:space="0" w:color="auto"/>
        <w:left w:val="none" w:sz="0" w:space="0" w:color="auto"/>
        <w:bottom w:val="none" w:sz="0" w:space="0" w:color="auto"/>
        <w:right w:val="none" w:sz="0" w:space="0" w:color="auto"/>
      </w:divBdr>
    </w:div>
    <w:div w:id="429089877">
      <w:bodyDiv w:val="1"/>
      <w:marLeft w:val="0"/>
      <w:marRight w:val="0"/>
      <w:marTop w:val="0"/>
      <w:marBottom w:val="0"/>
      <w:divBdr>
        <w:top w:val="none" w:sz="0" w:space="0" w:color="auto"/>
        <w:left w:val="none" w:sz="0" w:space="0" w:color="auto"/>
        <w:bottom w:val="none" w:sz="0" w:space="0" w:color="auto"/>
        <w:right w:val="none" w:sz="0" w:space="0" w:color="auto"/>
      </w:divBdr>
    </w:div>
    <w:div w:id="441340157">
      <w:bodyDiv w:val="1"/>
      <w:marLeft w:val="0"/>
      <w:marRight w:val="0"/>
      <w:marTop w:val="0"/>
      <w:marBottom w:val="0"/>
      <w:divBdr>
        <w:top w:val="none" w:sz="0" w:space="0" w:color="auto"/>
        <w:left w:val="none" w:sz="0" w:space="0" w:color="auto"/>
        <w:bottom w:val="none" w:sz="0" w:space="0" w:color="auto"/>
        <w:right w:val="none" w:sz="0" w:space="0" w:color="auto"/>
      </w:divBdr>
    </w:div>
    <w:div w:id="448625272">
      <w:bodyDiv w:val="1"/>
      <w:marLeft w:val="0"/>
      <w:marRight w:val="0"/>
      <w:marTop w:val="0"/>
      <w:marBottom w:val="0"/>
      <w:divBdr>
        <w:top w:val="none" w:sz="0" w:space="0" w:color="auto"/>
        <w:left w:val="none" w:sz="0" w:space="0" w:color="auto"/>
        <w:bottom w:val="none" w:sz="0" w:space="0" w:color="auto"/>
        <w:right w:val="none" w:sz="0" w:space="0" w:color="auto"/>
      </w:divBdr>
    </w:div>
    <w:div w:id="471488950">
      <w:bodyDiv w:val="1"/>
      <w:marLeft w:val="0"/>
      <w:marRight w:val="0"/>
      <w:marTop w:val="0"/>
      <w:marBottom w:val="0"/>
      <w:divBdr>
        <w:top w:val="none" w:sz="0" w:space="0" w:color="auto"/>
        <w:left w:val="none" w:sz="0" w:space="0" w:color="auto"/>
        <w:bottom w:val="none" w:sz="0" w:space="0" w:color="auto"/>
        <w:right w:val="none" w:sz="0" w:space="0" w:color="auto"/>
      </w:divBdr>
    </w:div>
    <w:div w:id="488980592">
      <w:bodyDiv w:val="1"/>
      <w:marLeft w:val="0"/>
      <w:marRight w:val="0"/>
      <w:marTop w:val="0"/>
      <w:marBottom w:val="0"/>
      <w:divBdr>
        <w:top w:val="none" w:sz="0" w:space="0" w:color="auto"/>
        <w:left w:val="none" w:sz="0" w:space="0" w:color="auto"/>
        <w:bottom w:val="none" w:sz="0" w:space="0" w:color="auto"/>
        <w:right w:val="none" w:sz="0" w:space="0" w:color="auto"/>
      </w:divBdr>
    </w:div>
    <w:div w:id="498429868">
      <w:bodyDiv w:val="1"/>
      <w:marLeft w:val="0"/>
      <w:marRight w:val="0"/>
      <w:marTop w:val="0"/>
      <w:marBottom w:val="0"/>
      <w:divBdr>
        <w:top w:val="none" w:sz="0" w:space="0" w:color="auto"/>
        <w:left w:val="none" w:sz="0" w:space="0" w:color="auto"/>
        <w:bottom w:val="none" w:sz="0" w:space="0" w:color="auto"/>
        <w:right w:val="none" w:sz="0" w:space="0" w:color="auto"/>
      </w:divBdr>
    </w:div>
    <w:div w:id="500462659">
      <w:bodyDiv w:val="1"/>
      <w:marLeft w:val="0"/>
      <w:marRight w:val="0"/>
      <w:marTop w:val="0"/>
      <w:marBottom w:val="0"/>
      <w:divBdr>
        <w:top w:val="none" w:sz="0" w:space="0" w:color="auto"/>
        <w:left w:val="none" w:sz="0" w:space="0" w:color="auto"/>
        <w:bottom w:val="none" w:sz="0" w:space="0" w:color="auto"/>
        <w:right w:val="none" w:sz="0" w:space="0" w:color="auto"/>
      </w:divBdr>
    </w:div>
    <w:div w:id="502476939">
      <w:bodyDiv w:val="1"/>
      <w:marLeft w:val="0"/>
      <w:marRight w:val="0"/>
      <w:marTop w:val="0"/>
      <w:marBottom w:val="0"/>
      <w:divBdr>
        <w:top w:val="none" w:sz="0" w:space="0" w:color="auto"/>
        <w:left w:val="none" w:sz="0" w:space="0" w:color="auto"/>
        <w:bottom w:val="none" w:sz="0" w:space="0" w:color="auto"/>
        <w:right w:val="none" w:sz="0" w:space="0" w:color="auto"/>
      </w:divBdr>
    </w:div>
    <w:div w:id="503203709">
      <w:bodyDiv w:val="1"/>
      <w:marLeft w:val="0"/>
      <w:marRight w:val="0"/>
      <w:marTop w:val="0"/>
      <w:marBottom w:val="0"/>
      <w:divBdr>
        <w:top w:val="none" w:sz="0" w:space="0" w:color="auto"/>
        <w:left w:val="none" w:sz="0" w:space="0" w:color="auto"/>
        <w:bottom w:val="none" w:sz="0" w:space="0" w:color="auto"/>
        <w:right w:val="none" w:sz="0" w:space="0" w:color="auto"/>
      </w:divBdr>
    </w:div>
    <w:div w:id="506672958">
      <w:bodyDiv w:val="1"/>
      <w:marLeft w:val="0"/>
      <w:marRight w:val="0"/>
      <w:marTop w:val="0"/>
      <w:marBottom w:val="0"/>
      <w:divBdr>
        <w:top w:val="none" w:sz="0" w:space="0" w:color="auto"/>
        <w:left w:val="none" w:sz="0" w:space="0" w:color="auto"/>
        <w:bottom w:val="none" w:sz="0" w:space="0" w:color="auto"/>
        <w:right w:val="none" w:sz="0" w:space="0" w:color="auto"/>
      </w:divBdr>
    </w:div>
    <w:div w:id="517696721">
      <w:bodyDiv w:val="1"/>
      <w:marLeft w:val="0"/>
      <w:marRight w:val="0"/>
      <w:marTop w:val="0"/>
      <w:marBottom w:val="0"/>
      <w:divBdr>
        <w:top w:val="none" w:sz="0" w:space="0" w:color="auto"/>
        <w:left w:val="none" w:sz="0" w:space="0" w:color="auto"/>
        <w:bottom w:val="none" w:sz="0" w:space="0" w:color="auto"/>
        <w:right w:val="none" w:sz="0" w:space="0" w:color="auto"/>
      </w:divBdr>
    </w:div>
    <w:div w:id="537662939">
      <w:bodyDiv w:val="1"/>
      <w:marLeft w:val="0"/>
      <w:marRight w:val="0"/>
      <w:marTop w:val="0"/>
      <w:marBottom w:val="0"/>
      <w:divBdr>
        <w:top w:val="none" w:sz="0" w:space="0" w:color="auto"/>
        <w:left w:val="none" w:sz="0" w:space="0" w:color="auto"/>
        <w:bottom w:val="none" w:sz="0" w:space="0" w:color="auto"/>
        <w:right w:val="none" w:sz="0" w:space="0" w:color="auto"/>
      </w:divBdr>
    </w:div>
    <w:div w:id="546799247">
      <w:bodyDiv w:val="1"/>
      <w:marLeft w:val="0"/>
      <w:marRight w:val="0"/>
      <w:marTop w:val="0"/>
      <w:marBottom w:val="0"/>
      <w:divBdr>
        <w:top w:val="none" w:sz="0" w:space="0" w:color="auto"/>
        <w:left w:val="none" w:sz="0" w:space="0" w:color="auto"/>
        <w:bottom w:val="none" w:sz="0" w:space="0" w:color="auto"/>
        <w:right w:val="none" w:sz="0" w:space="0" w:color="auto"/>
      </w:divBdr>
    </w:div>
    <w:div w:id="562837574">
      <w:bodyDiv w:val="1"/>
      <w:marLeft w:val="0"/>
      <w:marRight w:val="0"/>
      <w:marTop w:val="0"/>
      <w:marBottom w:val="0"/>
      <w:divBdr>
        <w:top w:val="none" w:sz="0" w:space="0" w:color="auto"/>
        <w:left w:val="none" w:sz="0" w:space="0" w:color="auto"/>
        <w:bottom w:val="none" w:sz="0" w:space="0" w:color="auto"/>
        <w:right w:val="none" w:sz="0" w:space="0" w:color="auto"/>
      </w:divBdr>
    </w:div>
    <w:div w:id="563490330">
      <w:bodyDiv w:val="1"/>
      <w:marLeft w:val="0"/>
      <w:marRight w:val="0"/>
      <w:marTop w:val="0"/>
      <w:marBottom w:val="0"/>
      <w:divBdr>
        <w:top w:val="none" w:sz="0" w:space="0" w:color="auto"/>
        <w:left w:val="none" w:sz="0" w:space="0" w:color="auto"/>
        <w:bottom w:val="none" w:sz="0" w:space="0" w:color="auto"/>
        <w:right w:val="none" w:sz="0" w:space="0" w:color="auto"/>
      </w:divBdr>
    </w:div>
    <w:div w:id="566234160">
      <w:bodyDiv w:val="1"/>
      <w:marLeft w:val="0"/>
      <w:marRight w:val="0"/>
      <w:marTop w:val="0"/>
      <w:marBottom w:val="0"/>
      <w:divBdr>
        <w:top w:val="none" w:sz="0" w:space="0" w:color="auto"/>
        <w:left w:val="none" w:sz="0" w:space="0" w:color="auto"/>
        <w:bottom w:val="none" w:sz="0" w:space="0" w:color="auto"/>
        <w:right w:val="none" w:sz="0" w:space="0" w:color="auto"/>
      </w:divBdr>
    </w:div>
    <w:div w:id="580455990">
      <w:bodyDiv w:val="1"/>
      <w:marLeft w:val="0"/>
      <w:marRight w:val="0"/>
      <w:marTop w:val="0"/>
      <w:marBottom w:val="0"/>
      <w:divBdr>
        <w:top w:val="none" w:sz="0" w:space="0" w:color="auto"/>
        <w:left w:val="none" w:sz="0" w:space="0" w:color="auto"/>
        <w:bottom w:val="none" w:sz="0" w:space="0" w:color="auto"/>
        <w:right w:val="none" w:sz="0" w:space="0" w:color="auto"/>
      </w:divBdr>
    </w:div>
    <w:div w:id="583342970">
      <w:bodyDiv w:val="1"/>
      <w:marLeft w:val="0"/>
      <w:marRight w:val="0"/>
      <w:marTop w:val="0"/>
      <w:marBottom w:val="0"/>
      <w:divBdr>
        <w:top w:val="none" w:sz="0" w:space="0" w:color="auto"/>
        <w:left w:val="none" w:sz="0" w:space="0" w:color="auto"/>
        <w:bottom w:val="none" w:sz="0" w:space="0" w:color="auto"/>
        <w:right w:val="none" w:sz="0" w:space="0" w:color="auto"/>
      </w:divBdr>
    </w:div>
    <w:div w:id="599483328">
      <w:bodyDiv w:val="1"/>
      <w:marLeft w:val="0"/>
      <w:marRight w:val="0"/>
      <w:marTop w:val="0"/>
      <w:marBottom w:val="0"/>
      <w:divBdr>
        <w:top w:val="none" w:sz="0" w:space="0" w:color="auto"/>
        <w:left w:val="none" w:sz="0" w:space="0" w:color="auto"/>
        <w:bottom w:val="none" w:sz="0" w:space="0" w:color="auto"/>
        <w:right w:val="none" w:sz="0" w:space="0" w:color="auto"/>
      </w:divBdr>
    </w:div>
    <w:div w:id="613252227">
      <w:bodyDiv w:val="1"/>
      <w:marLeft w:val="0"/>
      <w:marRight w:val="0"/>
      <w:marTop w:val="0"/>
      <w:marBottom w:val="0"/>
      <w:divBdr>
        <w:top w:val="none" w:sz="0" w:space="0" w:color="auto"/>
        <w:left w:val="none" w:sz="0" w:space="0" w:color="auto"/>
        <w:bottom w:val="none" w:sz="0" w:space="0" w:color="auto"/>
        <w:right w:val="none" w:sz="0" w:space="0" w:color="auto"/>
      </w:divBdr>
    </w:div>
    <w:div w:id="629240841">
      <w:bodyDiv w:val="1"/>
      <w:marLeft w:val="0"/>
      <w:marRight w:val="0"/>
      <w:marTop w:val="0"/>
      <w:marBottom w:val="0"/>
      <w:divBdr>
        <w:top w:val="none" w:sz="0" w:space="0" w:color="auto"/>
        <w:left w:val="none" w:sz="0" w:space="0" w:color="auto"/>
        <w:bottom w:val="none" w:sz="0" w:space="0" w:color="auto"/>
        <w:right w:val="none" w:sz="0" w:space="0" w:color="auto"/>
      </w:divBdr>
    </w:div>
    <w:div w:id="629557110">
      <w:bodyDiv w:val="1"/>
      <w:marLeft w:val="0"/>
      <w:marRight w:val="0"/>
      <w:marTop w:val="0"/>
      <w:marBottom w:val="0"/>
      <w:divBdr>
        <w:top w:val="none" w:sz="0" w:space="0" w:color="auto"/>
        <w:left w:val="none" w:sz="0" w:space="0" w:color="auto"/>
        <w:bottom w:val="none" w:sz="0" w:space="0" w:color="auto"/>
        <w:right w:val="none" w:sz="0" w:space="0" w:color="auto"/>
      </w:divBdr>
    </w:div>
    <w:div w:id="661011601">
      <w:bodyDiv w:val="1"/>
      <w:marLeft w:val="0"/>
      <w:marRight w:val="0"/>
      <w:marTop w:val="0"/>
      <w:marBottom w:val="0"/>
      <w:divBdr>
        <w:top w:val="none" w:sz="0" w:space="0" w:color="auto"/>
        <w:left w:val="none" w:sz="0" w:space="0" w:color="auto"/>
        <w:bottom w:val="none" w:sz="0" w:space="0" w:color="auto"/>
        <w:right w:val="none" w:sz="0" w:space="0" w:color="auto"/>
      </w:divBdr>
    </w:div>
    <w:div w:id="674302630">
      <w:bodyDiv w:val="1"/>
      <w:marLeft w:val="0"/>
      <w:marRight w:val="0"/>
      <w:marTop w:val="0"/>
      <w:marBottom w:val="0"/>
      <w:divBdr>
        <w:top w:val="none" w:sz="0" w:space="0" w:color="auto"/>
        <w:left w:val="none" w:sz="0" w:space="0" w:color="auto"/>
        <w:bottom w:val="none" w:sz="0" w:space="0" w:color="auto"/>
        <w:right w:val="none" w:sz="0" w:space="0" w:color="auto"/>
      </w:divBdr>
    </w:div>
    <w:div w:id="703099278">
      <w:bodyDiv w:val="1"/>
      <w:marLeft w:val="0"/>
      <w:marRight w:val="0"/>
      <w:marTop w:val="0"/>
      <w:marBottom w:val="0"/>
      <w:divBdr>
        <w:top w:val="none" w:sz="0" w:space="0" w:color="auto"/>
        <w:left w:val="none" w:sz="0" w:space="0" w:color="auto"/>
        <w:bottom w:val="none" w:sz="0" w:space="0" w:color="auto"/>
        <w:right w:val="none" w:sz="0" w:space="0" w:color="auto"/>
      </w:divBdr>
    </w:div>
    <w:div w:id="706681035">
      <w:bodyDiv w:val="1"/>
      <w:marLeft w:val="0"/>
      <w:marRight w:val="0"/>
      <w:marTop w:val="0"/>
      <w:marBottom w:val="0"/>
      <w:divBdr>
        <w:top w:val="none" w:sz="0" w:space="0" w:color="auto"/>
        <w:left w:val="none" w:sz="0" w:space="0" w:color="auto"/>
        <w:bottom w:val="none" w:sz="0" w:space="0" w:color="auto"/>
        <w:right w:val="none" w:sz="0" w:space="0" w:color="auto"/>
      </w:divBdr>
    </w:div>
    <w:div w:id="713189952">
      <w:bodyDiv w:val="1"/>
      <w:marLeft w:val="0"/>
      <w:marRight w:val="0"/>
      <w:marTop w:val="0"/>
      <w:marBottom w:val="0"/>
      <w:divBdr>
        <w:top w:val="none" w:sz="0" w:space="0" w:color="auto"/>
        <w:left w:val="none" w:sz="0" w:space="0" w:color="auto"/>
        <w:bottom w:val="none" w:sz="0" w:space="0" w:color="auto"/>
        <w:right w:val="none" w:sz="0" w:space="0" w:color="auto"/>
      </w:divBdr>
    </w:div>
    <w:div w:id="715929390">
      <w:bodyDiv w:val="1"/>
      <w:marLeft w:val="0"/>
      <w:marRight w:val="0"/>
      <w:marTop w:val="0"/>
      <w:marBottom w:val="0"/>
      <w:divBdr>
        <w:top w:val="none" w:sz="0" w:space="0" w:color="auto"/>
        <w:left w:val="none" w:sz="0" w:space="0" w:color="auto"/>
        <w:bottom w:val="none" w:sz="0" w:space="0" w:color="auto"/>
        <w:right w:val="none" w:sz="0" w:space="0" w:color="auto"/>
      </w:divBdr>
    </w:div>
    <w:div w:id="716785701">
      <w:bodyDiv w:val="1"/>
      <w:marLeft w:val="0"/>
      <w:marRight w:val="0"/>
      <w:marTop w:val="0"/>
      <w:marBottom w:val="0"/>
      <w:divBdr>
        <w:top w:val="none" w:sz="0" w:space="0" w:color="auto"/>
        <w:left w:val="none" w:sz="0" w:space="0" w:color="auto"/>
        <w:bottom w:val="none" w:sz="0" w:space="0" w:color="auto"/>
        <w:right w:val="none" w:sz="0" w:space="0" w:color="auto"/>
      </w:divBdr>
    </w:div>
    <w:div w:id="720246577">
      <w:bodyDiv w:val="1"/>
      <w:marLeft w:val="0"/>
      <w:marRight w:val="0"/>
      <w:marTop w:val="0"/>
      <w:marBottom w:val="0"/>
      <w:divBdr>
        <w:top w:val="none" w:sz="0" w:space="0" w:color="auto"/>
        <w:left w:val="none" w:sz="0" w:space="0" w:color="auto"/>
        <w:bottom w:val="none" w:sz="0" w:space="0" w:color="auto"/>
        <w:right w:val="none" w:sz="0" w:space="0" w:color="auto"/>
      </w:divBdr>
    </w:div>
    <w:div w:id="722411843">
      <w:bodyDiv w:val="1"/>
      <w:marLeft w:val="0"/>
      <w:marRight w:val="0"/>
      <w:marTop w:val="0"/>
      <w:marBottom w:val="0"/>
      <w:divBdr>
        <w:top w:val="none" w:sz="0" w:space="0" w:color="auto"/>
        <w:left w:val="none" w:sz="0" w:space="0" w:color="auto"/>
        <w:bottom w:val="none" w:sz="0" w:space="0" w:color="auto"/>
        <w:right w:val="none" w:sz="0" w:space="0" w:color="auto"/>
      </w:divBdr>
    </w:div>
    <w:div w:id="724261084">
      <w:bodyDiv w:val="1"/>
      <w:marLeft w:val="0"/>
      <w:marRight w:val="0"/>
      <w:marTop w:val="0"/>
      <w:marBottom w:val="0"/>
      <w:divBdr>
        <w:top w:val="none" w:sz="0" w:space="0" w:color="auto"/>
        <w:left w:val="none" w:sz="0" w:space="0" w:color="auto"/>
        <w:bottom w:val="none" w:sz="0" w:space="0" w:color="auto"/>
        <w:right w:val="none" w:sz="0" w:space="0" w:color="auto"/>
      </w:divBdr>
    </w:div>
    <w:div w:id="726145181">
      <w:bodyDiv w:val="1"/>
      <w:marLeft w:val="0"/>
      <w:marRight w:val="0"/>
      <w:marTop w:val="0"/>
      <w:marBottom w:val="0"/>
      <w:divBdr>
        <w:top w:val="none" w:sz="0" w:space="0" w:color="auto"/>
        <w:left w:val="none" w:sz="0" w:space="0" w:color="auto"/>
        <w:bottom w:val="none" w:sz="0" w:space="0" w:color="auto"/>
        <w:right w:val="none" w:sz="0" w:space="0" w:color="auto"/>
      </w:divBdr>
    </w:div>
    <w:div w:id="727462167">
      <w:bodyDiv w:val="1"/>
      <w:marLeft w:val="0"/>
      <w:marRight w:val="0"/>
      <w:marTop w:val="0"/>
      <w:marBottom w:val="0"/>
      <w:divBdr>
        <w:top w:val="none" w:sz="0" w:space="0" w:color="auto"/>
        <w:left w:val="none" w:sz="0" w:space="0" w:color="auto"/>
        <w:bottom w:val="none" w:sz="0" w:space="0" w:color="auto"/>
        <w:right w:val="none" w:sz="0" w:space="0" w:color="auto"/>
      </w:divBdr>
    </w:div>
    <w:div w:id="754981943">
      <w:bodyDiv w:val="1"/>
      <w:marLeft w:val="0"/>
      <w:marRight w:val="0"/>
      <w:marTop w:val="0"/>
      <w:marBottom w:val="0"/>
      <w:divBdr>
        <w:top w:val="none" w:sz="0" w:space="0" w:color="auto"/>
        <w:left w:val="none" w:sz="0" w:space="0" w:color="auto"/>
        <w:bottom w:val="none" w:sz="0" w:space="0" w:color="auto"/>
        <w:right w:val="none" w:sz="0" w:space="0" w:color="auto"/>
      </w:divBdr>
    </w:div>
    <w:div w:id="756362088">
      <w:bodyDiv w:val="1"/>
      <w:marLeft w:val="0"/>
      <w:marRight w:val="0"/>
      <w:marTop w:val="0"/>
      <w:marBottom w:val="0"/>
      <w:divBdr>
        <w:top w:val="none" w:sz="0" w:space="0" w:color="auto"/>
        <w:left w:val="none" w:sz="0" w:space="0" w:color="auto"/>
        <w:bottom w:val="none" w:sz="0" w:space="0" w:color="auto"/>
        <w:right w:val="none" w:sz="0" w:space="0" w:color="auto"/>
      </w:divBdr>
    </w:div>
    <w:div w:id="759520720">
      <w:bodyDiv w:val="1"/>
      <w:marLeft w:val="0"/>
      <w:marRight w:val="0"/>
      <w:marTop w:val="0"/>
      <w:marBottom w:val="0"/>
      <w:divBdr>
        <w:top w:val="none" w:sz="0" w:space="0" w:color="auto"/>
        <w:left w:val="none" w:sz="0" w:space="0" w:color="auto"/>
        <w:bottom w:val="none" w:sz="0" w:space="0" w:color="auto"/>
        <w:right w:val="none" w:sz="0" w:space="0" w:color="auto"/>
      </w:divBdr>
    </w:div>
    <w:div w:id="772170215">
      <w:bodyDiv w:val="1"/>
      <w:marLeft w:val="0"/>
      <w:marRight w:val="0"/>
      <w:marTop w:val="0"/>
      <w:marBottom w:val="0"/>
      <w:divBdr>
        <w:top w:val="none" w:sz="0" w:space="0" w:color="auto"/>
        <w:left w:val="none" w:sz="0" w:space="0" w:color="auto"/>
        <w:bottom w:val="none" w:sz="0" w:space="0" w:color="auto"/>
        <w:right w:val="none" w:sz="0" w:space="0" w:color="auto"/>
      </w:divBdr>
    </w:div>
    <w:div w:id="779566182">
      <w:bodyDiv w:val="1"/>
      <w:marLeft w:val="0"/>
      <w:marRight w:val="0"/>
      <w:marTop w:val="0"/>
      <w:marBottom w:val="0"/>
      <w:divBdr>
        <w:top w:val="none" w:sz="0" w:space="0" w:color="auto"/>
        <w:left w:val="none" w:sz="0" w:space="0" w:color="auto"/>
        <w:bottom w:val="none" w:sz="0" w:space="0" w:color="auto"/>
        <w:right w:val="none" w:sz="0" w:space="0" w:color="auto"/>
      </w:divBdr>
    </w:div>
    <w:div w:id="861015618">
      <w:bodyDiv w:val="1"/>
      <w:marLeft w:val="0"/>
      <w:marRight w:val="0"/>
      <w:marTop w:val="0"/>
      <w:marBottom w:val="0"/>
      <w:divBdr>
        <w:top w:val="none" w:sz="0" w:space="0" w:color="auto"/>
        <w:left w:val="none" w:sz="0" w:space="0" w:color="auto"/>
        <w:bottom w:val="none" w:sz="0" w:space="0" w:color="auto"/>
        <w:right w:val="none" w:sz="0" w:space="0" w:color="auto"/>
      </w:divBdr>
    </w:div>
    <w:div w:id="861170584">
      <w:bodyDiv w:val="1"/>
      <w:marLeft w:val="0"/>
      <w:marRight w:val="0"/>
      <w:marTop w:val="0"/>
      <w:marBottom w:val="0"/>
      <w:divBdr>
        <w:top w:val="none" w:sz="0" w:space="0" w:color="auto"/>
        <w:left w:val="none" w:sz="0" w:space="0" w:color="auto"/>
        <w:bottom w:val="none" w:sz="0" w:space="0" w:color="auto"/>
        <w:right w:val="none" w:sz="0" w:space="0" w:color="auto"/>
      </w:divBdr>
    </w:div>
    <w:div w:id="873153427">
      <w:bodyDiv w:val="1"/>
      <w:marLeft w:val="0"/>
      <w:marRight w:val="0"/>
      <w:marTop w:val="0"/>
      <w:marBottom w:val="0"/>
      <w:divBdr>
        <w:top w:val="none" w:sz="0" w:space="0" w:color="auto"/>
        <w:left w:val="none" w:sz="0" w:space="0" w:color="auto"/>
        <w:bottom w:val="none" w:sz="0" w:space="0" w:color="auto"/>
        <w:right w:val="none" w:sz="0" w:space="0" w:color="auto"/>
      </w:divBdr>
    </w:div>
    <w:div w:id="910190519">
      <w:bodyDiv w:val="1"/>
      <w:marLeft w:val="0"/>
      <w:marRight w:val="0"/>
      <w:marTop w:val="0"/>
      <w:marBottom w:val="0"/>
      <w:divBdr>
        <w:top w:val="none" w:sz="0" w:space="0" w:color="auto"/>
        <w:left w:val="none" w:sz="0" w:space="0" w:color="auto"/>
        <w:bottom w:val="none" w:sz="0" w:space="0" w:color="auto"/>
        <w:right w:val="none" w:sz="0" w:space="0" w:color="auto"/>
      </w:divBdr>
    </w:div>
    <w:div w:id="913857799">
      <w:bodyDiv w:val="1"/>
      <w:marLeft w:val="0"/>
      <w:marRight w:val="0"/>
      <w:marTop w:val="0"/>
      <w:marBottom w:val="0"/>
      <w:divBdr>
        <w:top w:val="none" w:sz="0" w:space="0" w:color="auto"/>
        <w:left w:val="none" w:sz="0" w:space="0" w:color="auto"/>
        <w:bottom w:val="none" w:sz="0" w:space="0" w:color="auto"/>
        <w:right w:val="none" w:sz="0" w:space="0" w:color="auto"/>
      </w:divBdr>
    </w:div>
    <w:div w:id="942759832">
      <w:bodyDiv w:val="1"/>
      <w:marLeft w:val="0"/>
      <w:marRight w:val="0"/>
      <w:marTop w:val="0"/>
      <w:marBottom w:val="0"/>
      <w:divBdr>
        <w:top w:val="none" w:sz="0" w:space="0" w:color="auto"/>
        <w:left w:val="none" w:sz="0" w:space="0" w:color="auto"/>
        <w:bottom w:val="none" w:sz="0" w:space="0" w:color="auto"/>
        <w:right w:val="none" w:sz="0" w:space="0" w:color="auto"/>
      </w:divBdr>
    </w:div>
    <w:div w:id="953682111">
      <w:bodyDiv w:val="1"/>
      <w:marLeft w:val="0"/>
      <w:marRight w:val="0"/>
      <w:marTop w:val="0"/>
      <w:marBottom w:val="0"/>
      <w:divBdr>
        <w:top w:val="none" w:sz="0" w:space="0" w:color="auto"/>
        <w:left w:val="none" w:sz="0" w:space="0" w:color="auto"/>
        <w:bottom w:val="none" w:sz="0" w:space="0" w:color="auto"/>
        <w:right w:val="none" w:sz="0" w:space="0" w:color="auto"/>
      </w:divBdr>
    </w:div>
    <w:div w:id="979459616">
      <w:bodyDiv w:val="1"/>
      <w:marLeft w:val="0"/>
      <w:marRight w:val="0"/>
      <w:marTop w:val="0"/>
      <w:marBottom w:val="0"/>
      <w:divBdr>
        <w:top w:val="none" w:sz="0" w:space="0" w:color="auto"/>
        <w:left w:val="none" w:sz="0" w:space="0" w:color="auto"/>
        <w:bottom w:val="none" w:sz="0" w:space="0" w:color="auto"/>
        <w:right w:val="none" w:sz="0" w:space="0" w:color="auto"/>
      </w:divBdr>
    </w:div>
    <w:div w:id="983241564">
      <w:bodyDiv w:val="1"/>
      <w:marLeft w:val="0"/>
      <w:marRight w:val="0"/>
      <w:marTop w:val="0"/>
      <w:marBottom w:val="0"/>
      <w:divBdr>
        <w:top w:val="none" w:sz="0" w:space="0" w:color="auto"/>
        <w:left w:val="none" w:sz="0" w:space="0" w:color="auto"/>
        <w:bottom w:val="none" w:sz="0" w:space="0" w:color="auto"/>
        <w:right w:val="none" w:sz="0" w:space="0" w:color="auto"/>
      </w:divBdr>
    </w:div>
    <w:div w:id="997922830">
      <w:bodyDiv w:val="1"/>
      <w:marLeft w:val="0"/>
      <w:marRight w:val="0"/>
      <w:marTop w:val="0"/>
      <w:marBottom w:val="0"/>
      <w:divBdr>
        <w:top w:val="none" w:sz="0" w:space="0" w:color="auto"/>
        <w:left w:val="none" w:sz="0" w:space="0" w:color="auto"/>
        <w:bottom w:val="none" w:sz="0" w:space="0" w:color="auto"/>
        <w:right w:val="none" w:sz="0" w:space="0" w:color="auto"/>
      </w:divBdr>
    </w:div>
    <w:div w:id="1011445726">
      <w:bodyDiv w:val="1"/>
      <w:marLeft w:val="0"/>
      <w:marRight w:val="0"/>
      <w:marTop w:val="0"/>
      <w:marBottom w:val="0"/>
      <w:divBdr>
        <w:top w:val="none" w:sz="0" w:space="0" w:color="auto"/>
        <w:left w:val="none" w:sz="0" w:space="0" w:color="auto"/>
        <w:bottom w:val="none" w:sz="0" w:space="0" w:color="auto"/>
        <w:right w:val="none" w:sz="0" w:space="0" w:color="auto"/>
      </w:divBdr>
    </w:div>
    <w:div w:id="1014965054">
      <w:bodyDiv w:val="1"/>
      <w:marLeft w:val="0"/>
      <w:marRight w:val="0"/>
      <w:marTop w:val="0"/>
      <w:marBottom w:val="0"/>
      <w:divBdr>
        <w:top w:val="none" w:sz="0" w:space="0" w:color="auto"/>
        <w:left w:val="none" w:sz="0" w:space="0" w:color="auto"/>
        <w:bottom w:val="none" w:sz="0" w:space="0" w:color="auto"/>
        <w:right w:val="none" w:sz="0" w:space="0" w:color="auto"/>
      </w:divBdr>
    </w:div>
    <w:div w:id="1027485403">
      <w:bodyDiv w:val="1"/>
      <w:marLeft w:val="0"/>
      <w:marRight w:val="0"/>
      <w:marTop w:val="0"/>
      <w:marBottom w:val="0"/>
      <w:divBdr>
        <w:top w:val="none" w:sz="0" w:space="0" w:color="auto"/>
        <w:left w:val="none" w:sz="0" w:space="0" w:color="auto"/>
        <w:bottom w:val="none" w:sz="0" w:space="0" w:color="auto"/>
        <w:right w:val="none" w:sz="0" w:space="0" w:color="auto"/>
      </w:divBdr>
    </w:div>
    <w:div w:id="1030759774">
      <w:bodyDiv w:val="1"/>
      <w:marLeft w:val="0"/>
      <w:marRight w:val="0"/>
      <w:marTop w:val="0"/>
      <w:marBottom w:val="0"/>
      <w:divBdr>
        <w:top w:val="none" w:sz="0" w:space="0" w:color="auto"/>
        <w:left w:val="none" w:sz="0" w:space="0" w:color="auto"/>
        <w:bottom w:val="none" w:sz="0" w:space="0" w:color="auto"/>
        <w:right w:val="none" w:sz="0" w:space="0" w:color="auto"/>
      </w:divBdr>
    </w:div>
    <w:div w:id="1043335455">
      <w:bodyDiv w:val="1"/>
      <w:marLeft w:val="0"/>
      <w:marRight w:val="0"/>
      <w:marTop w:val="0"/>
      <w:marBottom w:val="0"/>
      <w:divBdr>
        <w:top w:val="none" w:sz="0" w:space="0" w:color="auto"/>
        <w:left w:val="none" w:sz="0" w:space="0" w:color="auto"/>
        <w:bottom w:val="none" w:sz="0" w:space="0" w:color="auto"/>
        <w:right w:val="none" w:sz="0" w:space="0" w:color="auto"/>
      </w:divBdr>
    </w:div>
    <w:div w:id="1044256998">
      <w:bodyDiv w:val="1"/>
      <w:marLeft w:val="0"/>
      <w:marRight w:val="0"/>
      <w:marTop w:val="0"/>
      <w:marBottom w:val="0"/>
      <w:divBdr>
        <w:top w:val="none" w:sz="0" w:space="0" w:color="auto"/>
        <w:left w:val="none" w:sz="0" w:space="0" w:color="auto"/>
        <w:bottom w:val="none" w:sz="0" w:space="0" w:color="auto"/>
        <w:right w:val="none" w:sz="0" w:space="0" w:color="auto"/>
      </w:divBdr>
    </w:div>
    <w:div w:id="1092241047">
      <w:bodyDiv w:val="1"/>
      <w:marLeft w:val="0"/>
      <w:marRight w:val="0"/>
      <w:marTop w:val="0"/>
      <w:marBottom w:val="0"/>
      <w:divBdr>
        <w:top w:val="none" w:sz="0" w:space="0" w:color="auto"/>
        <w:left w:val="none" w:sz="0" w:space="0" w:color="auto"/>
        <w:bottom w:val="none" w:sz="0" w:space="0" w:color="auto"/>
        <w:right w:val="none" w:sz="0" w:space="0" w:color="auto"/>
      </w:divBdr>
    </w:div>
    <w:div w:id="1093478592">
      <w:bodyDiv w:val="1"/>
      <w:marLeft w:val="0"/>
      <w:marRight w:val="0"/>
      <w:marTop w:val="0"/>
      <w:marBottom w:val="0"/>
      <w:divBdr>
        <w:top w:val="none" w:sz="0" w:space="0" w:color="auto"/>
        <w:left w:val="none" w:sz="0" w:space="0" w:color="auto"/>
        <w:bottom w:val="none" w:sz="0" w:space="0" w:color="auto"/>
        <w:right w:val="none" w:sz="0" w:space="0" w:color="auto"/>
      </w:divBdr>
    </w:div>
    <w:div w:id="1094670317">
      <w:bodyDiv w:val="1"/>
      <w:marLeft w:val="0"/>
      <w:marRight w:val="0"/>
      <w:marTop w:val="0"/>
      <w:marBottom w:val="0"/>
      <w:divBdr>
        <w:top w:val="none" w:sz="0" w:space="0" w:color="auto"/>
        <w:left w:val="none" w:sz="0" w:space="0" w:color="auto"/>
        <w:bottom w:val="none" w:sz="0" w:space="0" w:color="auto"/>
        <w:right w:val="none" w:sz="0" w:space="0" w:color="auto"/>
      </w:divBdr>
    </w:div>
    <w:div w:id="1101607941">
      <w:bodyDiv w:val="1"/>
      <w:marLeft w:val="0"/>
      <w:marRight w:val="0"/>
      <w:marTop w:val="0"/>
      <w:marBottom w:val="0"/>
      <w:divBdr>
        <w:top w:val="none" w:sz="0" w:space="0" w:color="auto"/>
        <w:left w:val="none" w:sz="0" w:space="0" w:color="auto"/>
        <w:bottom w:val="none" w:sz="0" w:space="0" w:color="auto"/>
        <w:right w:val="none" w:sz="0" w:space="0" w:color="auto"/>
      </w:divBdr>
    </w:div>
    <w:div w:id="1110397386">
      <w:bodyDiv w:val="1"/>
      <w:marLeft w:val="0"/>
      <w:marRight w:val="0"/>
      <w:marTop w:val="0"/>
      <w:marBottom w:val="0"/>
      <w:divBdr>
        <w:top w:val="none" w:sz="0" w:space="0" w:color="auto"/>
        <w:left w:val="none" w:sz="0" w:space="0" w:color="auto"/>
        <w:bottom w:val="none" w:sz="0" w:space="0" w:color="auto"/>
        <w:right w:val="none" w:sz="0" w:space="0" w:color="auto"/>
      </w:divBdr>
    </w:div>
    <w:div w:id="1119571977">
      <w:bodyDiv w:val="1"/>
      <w:marLeft w:val="0"/>
      <w:marRight w:val="0"/>
      <w:marTop w:val="0"/>
      <w:marBottom w:val="0"/>
      <w:divBdr>
        <w:top w:val="none" w:sz="0" w:space="0" w:color="auto"/>
        <w:left w:val="none" w:sz="0" w:space="0" w:color="auto"/>
        <w:bottom w:val="none" w:sz="0" w:space="0" w:color="auto"/>
        <w:right w:val="none" w:sz="0" w:space="0" w:color="auto"/>
      </w:divBdr>
    </w:div>
    <w:div w:id="1126462291">
      <w:bodyDiv w:val="1"/>
      <w:marLeft w:val="0"/>
      <w:marRight w:val="0"/>
      <w:marTop w:val="0"/>
      <w:marBottom w:val="0"/>
      <w:divBdr>
        <w:top w:val="none" w:sz="0" w:space="0" w:color="auto"/>
        <w:left w:val="none" w:sz="0" w:space="0" w:color="auto"/>
        <w:bottom w:val="none" w:sz="0" w:space="0" w:color="auto"/>
        <w:right w:val="none" w:sz="0" w:space="0" w:color="auto"/>
      </w:divBdr>
    </w:div>
    <w:div w:id="1166743139">
      <w:bodyDiv w:val="1"/>
      <w:marLeft w:val="0"/>
      <w:marRight w:val="0"/>
      <w:marTop w:val="0"/>
      <w:marBottom w:val="0"/>
      <w:divBdr>
        <w:top w:val="none" w:sz="0" w:space="0" w:color="auto"/>
        <w:left w:val="none" w:sz="0" w:space="0" w:color="auto"/>
        <w:bottom w:val="none" w:sz="0" w:space="0" w:color="auto"/>
        <w:right w:val="none" w:sz="0" w:space="0" w:color="auto"/>
      </w:divBdr>
    </w:div>
    <w:div w:id="1167984912">
      <w:bodyDiv w:val="1"/>
      <w:marLeft w:val="0"/>
      <w:marRight w:val="0"/>
      <w:marTop w:val="0"/>
      <w:marBottom w:val="0"/>
      <w:divBdr>
        <w:top w:val="none" w:sz="0" w:space="0" w:color="auto"/>
        <w:left w:val="none" w:sz="0" w:space="0" w:color="auto"/>
        <w:bottom w:val="none" w:sz="0" w:space="0" w:color="auto"/>
        <w:right w:val="none" w:sz="0" w:space="0" w:color="auto"/>
      </w:divBdr>
    </w:div>
    <w:div w:id="1197739217">
      <w:bodyDiv w:val="1"/>
      <w:marLeft w:val="0"/>
      <w:marRight w:val="0"/>
      <w:marTop w:val="0"/>
      <w:marBottom w:val="0"/>
      <w:divBdr>
        <w:top w:val="none" w:sz="0" w:space="0" w:color="auto"/>
        <w:left w:val="none" w:sz="0" w:space="0" w:color="auto"/>
        <w:bottom w:val="none" w:sz="0" w:space="0" w:color="auto"/>
        <w:right w:val="none" w:sz="0" w:space="0" w:color="auto"/>
      </w:divBdr>
    </w:div>
    <w:div w:id="1211768105">
      <w:bodyDiv w:val="1"/>
      <w:marLeft w:val="0"/>
      <w:marRight w:val="0"/>
      <w:marTop w:val="0"/>
      <w:marBottom w:val="0"/>
      <w:divBdr>
        <w:top w:val="none" w:sz="0" w:space="0" w:color="auto"/>
        <w:left w:val="none" w:sz="0" w:space="0" w:color="auto"/>
        <w:bottom w:val="none" w:sz="0" w:space="0" w:color="auto"/>
        <w:right w:val="none" w:sz="0" w:space="0" w:color="auto"/>
      </w:divBdr>
    </w:div>
    <w:div w:id="1222054914">
      <w:bodyDiv w:val="1"/>
      <w:marLeft w:val="0"/>
      <w:marRight w:val="0"/>
      <w:marTop w:val="0"/>
      <w:marBottom w:val="0"/>
      <w:divBdr>
        <w:top w:val="none" w:sz="0" w:space="0" w:color="auto"/>
        <w:left w:val="none" w:sz="0" w:space="0" w:color="auto"/>
        <w:bottom w:val="none" w:sz="0" w:space="0" w:color="auto"/>
        <w:right w:val="none" w:sz="0" w:space="0" w:color="auto"/>
      </w:divBdr>
    </w:div>
    <w:div w:id="1225723490">
      <w:bodyDiv w:val="1"/>
      <w:marLeft w:val="0"/>
      <w:marRight w:val="0"/>
      <w:marTop w:val="0"/>
      <w:marBottom w:val="0"/>
      <w:divBdr>
        <w:top w:val="none" w:sz="0" w:space="0" w:color="auto"/>
        <w:left w:val="none" w:sz="0" w:space="0" w:color="auto"/>
        <w:bottom w:val="none" w:sz="0" w:space="0" w:color="auto"/>
        <w:right w:val="none" w:sz="0" w:space="0" w:color="auto"/>
      </w:divBdr>
    </w:div>
    <w:div w:id="1226721383">
      <w:bodyDiv w:val="1"/>
      <w:marLeft w:val="0"/>
      <w:marRight w:val="0"/>
      <w:marTop w:val="0"/>
      <w:marBottom w:val="0"/>
      <w:divBdr>
        <w:top w:val="none" w:sz="0" w:space="0" w:color="auto"/>
        <w:left w:val="none" w:sz="0" w:space="0" w:color="auto"/>
        <w:bottom w:val="none" w:sz="0" w:space="0" w:color="auto"/>
        <w:right w:val="none" w:sz="0" w:space="0" w:color="auto"/>
      </w:divBdr>
    </w:div>
    <w:div w:id="1250117585">
      <w:bodyDiv w:val="1"/>
      <w:marLeft w:val="0"/>
      <w:marRight w:val="0"/>
      <w:marTop w:val="0"/>
      <w:marBottom w:val="0"/>
      <w:divBdr>
        <w:top w:val="none" w:sz="0" w:space="0" w:color="auto"/>
        <w:left w:val="none" w:sz="0" w:space="0" w:color="auto"/>
        <w:bottom w:val="none" w:sz="0" w:space="0" w:color="auto"/>
        <w:right w:val="none" w:sz="0" w:space="0" w:color="auto"/>
      </w:divBdr>
    </w:div>
    <w:div w:id="1250390897">
      <w:bodyDiv w:val="1"/>
      <w:marLeft w:val="0"/>
      <w:marRight w:val="0"/>
      <w:marTop w:val="0"/>
      <w:marBottom w:val="0"/>
      <w:divBdr>
        <w:top w:val="none" w:sz="0" w:space="0" w:color="auto"/>
        <w:left w:val="none" w:sz="0" w:space="0" w:color="auto"/>
        <w:bottom w:val="none" w:sz="0" w:space="0" w:color="auto"/>
        <w:right w:val="none" w:sz="0" w:space="0" w:color="auto"/>
      </w:divBdr>
    </w:div>
    <w:div w:id="1251617758">
      <w:bodyDiv w:val="1"/>
      <w:marLeft w:val="0"/>
      <w:marRight w:val="0"/>
      <w:marTop w:val="0"/>
      <w:marBottom w:val="0"/>
      <w:divBdr>
        <w:top w:val="none" w:sz="0" w:space="0" w:color="auto"/>
        <w:left w:val="none" w:sz="0" w:space="0" w:color="auto"/>
        <w:bottom w:val="none" w:sz="0" w:space="0" w:color="auto"/>
        <w:right w:val="none" w:sz="0" w:space="0" w:color="auto"/>
      </w:divBdr>
    </w:div>
    <w:div w:id="1260135105">
      <w:bodyDiv w:val="1"/>
      <w:marLeft w:val="0"/>
      <w:marRight w:val="0"/>
      <w:marTop w:val="0"/>
      <w:marBottom w:val="0"/>
      <w:divBdr>
        <w:top w:val="none" w:sz="0" w:space="0" w:color="auto"/>
        <w:left w:val="none" w:sz="0" w:space="0" w:color="auto"/>
        <w:bottom w:val="none" w:sz="0" w:space="0" w:color="auto"/>
        <w:right w:val="none" w:sz="0" w:space="0" w:color="auto"/>
      </w:divBdr>
    </w:div>
    <w:div w:id="1265531551">
      <w:bodyDiv w:val="1"/>
      <w:marLeft w:val="0"/>
      <w:marRight w:val="0"/>
      <w:marTop w:val="0"/>
      <w:marBottom w:val="0"/>
      <w:divBdr>
        <w:top w:val="none" w:sz="0" w:space="0" w:color="auto"/>
        <w:left w:val="none" w:sz="0" w:space="0" w:color="auto"/>
        <w:bottom w:val="none" w:sz="0" w:space="0" w:color="auto"/>
        <w:right w:val="none" w:sz="0" w:space="0" w:color="auto"/>
      </w:divBdr>
    </w:div>
    <w:div w:id="1277563548">
      <w:bodyDiv w:val="1"/>
      <w:marLeft w:val="0"/>
      <w:marRight w:val="0"/>
      <w:marTop w:val="0"/>
      <w:marBottom w:val="0"/>
      <w:divBdr>
        <w:top w:val="none" w:sz="0" w:space="0" w:color="auto"/>
        <w:left w:val="none" w:sz="0" w:space="0" w:color="auto"/>
        <w:bottom w:val="none" w:sz="0" w:space="0" w:color="auto"/>
        <w:right w:val="none" w:sz="0" w:space="0" w:color="auto"/>
      </w:divBdr>
    </w:div>
    <w:div w:id="1302419357">
      <w:bodyDiv w:val="1"/>
      <w:marLeft w:val="0"/>
      <w:marRight w:val="0"/>
      <w:marTop w:val="0"/>
      <w:marBottom w:val="0"/>
      <w:divBdr>
        <w:top w:val="none" w:sz="0" w:space="0" w:color="auto"/>
        <w:left w:val="none" w:sz="0" w:space="0" w:color="auto"/>
        <w:bottom w:val="none" w:sz="0" w:space="0" w:color="auto"/>
        <w:right w:val="none" w:sz="0" w:space="0" w:color="auto"/>
      </w:divBdr>
    </w:div>
    <w:div w:id="1317143881">
      <w:bodyDiv w:val="1"/>
      <w:marLeft w:val="0"/>
      <w:marRight w:val="0"/>
      <w:marTop w:val="0"/>
      <w:marBottom w:val="0"/>
      <w:divBdr>
        <w:top w:val="none" w:sz="0" w:space="0" w:color="auto"/>
        <w:left w:val="none" w:sz="0" w:space="0" w:color="auto"/>
        <w:bottom w:val="none" w:sz="0" w:space="0" w:color="auto"/>
        <w:right w:val="none" w:sz="0" w:space="0" w:color="auto"/>
      </w:divBdr>
    </w:div>
    <w:div w:id="1320772487">
      <w:bodyDiv w:val="1"/>
      <w:marLeft w:val="0"/>
      <w:marRight w:val="0"/>
      <w:marTop w:val="0"/>
      <w:marBottom w:val="0"/>
      <w:divBdr>
        <w:top w:val="none" w:sz="0" w:space="0" w:color="auto"/>
        <w:left w:val="none" w:sz="0" w:space="0" w:color="auto"/>
        <w:bottom w:val="none" w:sz="0" w:space="0" w:color="auto"/>
        <w:right w:val="none" w:sz="0" w:space="0" w:color="auto"/>
      </w:divBdr>
    </w:div>
    <w:div w:id="1324895602">
      <w:bodyDiv w:val="1"/>
      <w:marLeft w:val="0"/>
      <w:marRight w:val="0"/>
      <w:marTop w:val="0"/>
      <w:marBottom w:val="0"/>
      <w:divBdr>
        <w:top w:val="none" w:sz="0" w:space="0" w:color="auto"/>
        <w:left w:val="none" w:sz="0" w:space="0" w:color="auto"/>
        <w:bottom w:val="none" w:sz="0" w:space="0" w:color="auto"/>
        <w:right w:val="none" w:sz="0" w:space="0" w:color="auto"/>
      </w:divBdr>
    </w:div>
    <w:div w:id="1325474882">
      <w:bodyDiv w:val="1"/>
      <w:marLeft w:val="0"/>
      <w:marRight w:val="0"/>
      <w:marTop w:val="0"/>
      <w:marBottom w:val="0"/>
      <w:divBdr>
        <w:top w:val="none" w:sz="0" w:space="0" w:color="auto"/>
        <w:left w:val="none" w:sz="0" w:space="0" w:color="auto"/>
        <w:bottom w:val="none" w:sz="0" w:space="0" w:color="auto"/>
        <w:right w:val="none" w:sz="0" w:space="0" w:color="auto"/>
      </w:divBdr>
    </w:div>
    <w:div w:id="1356152896">
      <w:bodyDiv w:val="1"/>
      <w:marLeft w:val="0"/>
      <w:marRight w:val="0"/>
      <w:marTop w:val="0"/>
      <w:marBottom w:val="0"/>
      <w:divBdr>
        <w:top w:val="none" w:sz="0" w:space="0" w:color="auto"/>
        <w:left w:val="none" w:sz="0" w:space="0" w:color="auto"/>
        <w:bottom w:val="none" w:sz="0" w:space="0" w:color="auto"/>
        <w:right w:val="none" w:sz="0" w:space="0" w:color="auto"/>
      </w:divBdr>
    </w:div>
    <w:div w:id="1358774066">
      <w:bodyDiv w:val="1"/>
      <w:marLeft w:val="0"/>
      <w:marRight w:val="0"/>
      <w:marTop w:val="0"/>
      <w:marBottom w:val="0"/>
      <w:divBdr>
        <w:top w:val="none" w:sz="0" w:space="0" w:color="auto"/>
        <w:left w:val="none" w:sz="0" w:space="0" w:color="auto"/>
        <w:bottom w:val="none" w:sz="0" w:space="0" w:color="auto"/>
        <w:right w:val="none" w:sz="0" w:space="0" w:color="auto"/>
      </w:divBdr>
    </w:div>
    <w:div w:id="1360350999">
      <w:bodyDiv w:val="1"/>
      <w:marLeft w:val="0"/>
      <w:marRight w:val="0"/>
      <w:marTop w:val="0"/>
      <w:marBottom w:val="0"/>
      <w:divBdr>
        <w:top w:val="none" w:sz="0" w:space="0" w:color="auto"/>
        <w:left w:val="none" w:sz="0" w:space="0" w:color="auto"/>
        <w:bottom w:val="none" w:sz="0" w:space="0" w:color="auto"/>
        <w:right w:val="none" w:sz="0" w:space="0" w:color="auto"/>
      </w:divBdr>
    </w:div>
    <w:div w:id="1376392866">
      <w:bodyDiv w:val="1"/>
      <w:marLeft w:val="0"/>
      <w:marRight w:val="0"/>
      <w:marTop w:val="0"/>
      <w:marBottom w:val="0"/>
      <w:divBdr>
        <w:top w:val="none" w:sz="0" w:space="0" w:color="auto"/>
        <w:left w:val="none" w:sz="0" w:space="0" w:color="auto"/>
        <w:bottom w:val="none" w:sz="0" w:space="0" w:color="auto"/>
        <w:right w:val="none" w:sz="0" w:space="0" w:color="auto"/>
      </w:divBdr>
    </w:div>
    <w:div w:id="1408192233">
      <w:bodyDiv w:val="1"/>
      <w:marLeft w:val="0"/>
      <w:marRight w:val="0"/>
      <w:marTop w:val="0"/>
      <w:marBottom w:val="0"/>
      <w:divBdr>
        <w:top w:val="none" w:sz="0" w:space="0" w:color="auto"/>
        <w:left w:val="none" w:sz="0" w:space="0" w:color="auto"/>
        <w:bottom w:val="none" w:sz="0" w:space="0" w:color="auto"/>
        <w:right w:val="none" w:sz="0" w:space="0" w:color="auto"/>
      </w:divBdr>
    </w:div>
    <w:div w:id="1412968339">
      <w:bodyDiv w:val="1"/>
      <w:marLeft w:val="0"/>
      <w:marRight w:val="0"/>
      <w:marTop w:val="0"/>
      <w:marBottom w:val="0"/>
      <w:divBdr>
        <w:top w:val="none" w:sz="0" w:space="0" w:color="auto"/>
        <w:left w:val="none" w:sz="0" w:space="0" w:color="auto"/>
        <w:bottom w:val="none" w:sz="0" w:space="0" w:color="auto"/>
        <w:right w:val="none" w:sz="0" w:space="0" w:color="auto"/>
      </w:divBdr>
    </w:div>
    <w:div w:id="1449424402">
      <w:bodyDiv w:val="1"/>
      <w:marLeft w:val="0"/>
      <w:marRight w:val="0"/>
      <w:marTop w:val="0"/>
      <w:marBottom w:val="0"/>
      <w:divBdr>
        <w:top w:val="none" w:sz="0" w:space="0" w:color="auto"/>
        <w:left w:val="none" w:sz="0" w:space="0" w:color="auto"/>
        <w:bottom w:val="none" w:sz="0" w:space="0" w:color="auto"/>
        <w:right w:val="none" w:sz="0" w:space="0" w:color="auto"/>
      </w:divBdr>
    </w:div>
    <w:div w:id="1465194406">
      <w:bodyDiv w:val="1"/>
      <w:marLeft w:val="0"/>
      <w:marRight w:val="0"/>
      <w:marTop w:val="0"/>
      <w:marBottom w:val="0"/>
      <w:divBdr>
        <w:top w:val="none" w:sz="0" w:space="0" w:color="auto"/>
        <w:left w:val="none" w:sz="0" w:space="0" w:color="auto"/>
        <w:bottom w:val="none" w:sz="0" w:space="0" w:color="auto"/>
        <w:right w:val="none" w:sz="0" w:space="0" w:color="auto"/>
      </w:divBdr>
    </w:div>
    <w:div w:id="1470826388">
      <w:bodyDiv w:val="1"/>
      <w:marLeft w:val="0"/>
      <w:marRight w:val="0"/>
      <w:marTop w:val="0"/>
      <w:marBottom w:val="0"/>
      <w:divBdr>
        <w:top w:val="none" w:sz="0" w:space="0" w:color="auto"/>
        <w:left w:val="none" w:sz="0" w:space="0" w:color="auto"/>
        <w:bottom w:val="none" w:sz="0" w:space="0" w:color="auto"/>
        <w:right w:val="none" w:sz="0" w:space="0" w:color="auto"/>
      </w:divBdr>
    </w:div>
    <w:div w:id="1509370935">
      <w:bodyDiv w:val="1"/>
      <w:marLeft w:val="0"/>
      <w:marRight w:val="0"/>
      <w:marTop w:val="0"/>
      <w:marBottom w:val="0"/>
      <w:divBdr>
        <w:top w:val="none" w:sz="0" w:space="0" w:color="auto"/>
        <w:left w:val="none" w:sz="0" w:space="0" w:color="auto"/>
        <w:bottom w:val="none" w:sz="0" w:space="0" w:color="auto"/>
        <w:right w:val="none" w:sz="0" w:space="0" w:color="auto"/>
      </w:divBdr>
    </w:div>
    <w:div w:id="1528638740">
      <w:bodyDiv w:val="1"/>
      <w:marLeft w:val="0"/>
      <w:marRight w:val="0"/>
      <w:marTop w:val="0"/>
      <w:marBottom w:val="0"/>
      <w:divBdr>
        <w:top w:val="none" w:sz="0" w:space="0" w:color="auto"/>
        <w:left w:val="none" w:sz="0" w:space="0" w:color="auto"/>
        <w:bottom w:val="none" w:sz="0" w:space="0" w:color="auto"/>
        <w:right w:val="none" w:sz="0" w:space="0" w:color="auto"/>
      </w:divBdr>
    </w:div>
    <w:div w:id="1531143077">
      <w:bodyDiv w:val="1"/>
      <w:marLeft w:val="0"/>
      <w:marRight w:val="0"/>
      <w:marTop w:val="0"/>
      <w:marBottom w:val="0"/>
      <w:divBdr>
        <w:top w:val="none" w:sz="0" w:space="0" w:color="auto"/>
        <w:left w:val="none" w:sz="0" w:space="0" w:color="auto"/>
        <w:bottom w:val="none" w:sz="0" w:space="0" w:color="auto"/>
        <w:right w:val="none" w:sz="0" w:space="0" w:color="auto"/>
      </w:divBdr>
    </w:div>
    <w:div w:id="1537162594">
      <w:bodyDiv w:val="1"/>
      <w:marLeft w:val="0"/>
      <w:marRight w:val="0"/>
      <w:marTop w:val="0"/>
      <w:marBottom w:val="0"/>
      <w:divBdr>
        <w:top w:val="none" w:sz="0" w:space="0" w:color="auto"/>
        <w:left w:val="none" w:sz="0" w:space="0" w:color="auto"/>
        <w:bottom w:val="none" w:sz="0" w:space="0" w:color="auto"/>
        <w:right w:val="none" w:sz="0" w:space="0" w:color="auto"/>
      </w:divBdr>
    </w:div>
    <w:div w:id="1562056327">
      <w:bodyDiv w:val="1"/>
      <w:marLeft w:val="0"/>
      <w:marRight w:val="0"/>
      <w:marTop w:val="0"/>
      <w:marBottom w:val="0"/>
      <w:divBdr>
        <w:top w:val="none" w:sz="0" w:space="0" w:color="auto"/>
        <w:left w:val="none" w:sz="0" w:space="0" w:color="auto"/>
        <w:bottom w:val="none" w:sz="0" w:space="0" w:color="auto"/>
        <w:right w:val="none" w:sz="0" w:space="0" w:color="auto"/>
      </w:divBdr>
    </w:div>
    <w:div w:id="1564290954">
      <w:bodyDiv w:val="1"/>
      <w:marLeft w:val="0"/>
      <w:marRight w:val="0"/>
      <w:marTop w:val="0"/>
      <w:marBottom w:val="0"/>
      <w:divBdr>
        <w:top w:val="none" w:sz="0" w:space="0" w:color="auto"/>
        <w:left w:val="none" w:sz="0" w:space="0" w:color="auto"/>
        <w:bottom w:val="none" w:sz="0" w:space="0" w:color="auto"/>
        <w:right w:val="none" w:sz="0" w:space="0" w:color="auto"/>
      </w:divBdr>
    </w:div>
    <w:div w:id="1572233187">
      <w:bodyDiv w:val="1"/>
      <w:marLeft w:val="0"/>
      <w:marRight w:val="0"/>
      <w:marTop w:val="0"/>
      <w:marBottom w:val="0"/>
      <w:divBdr>
        <w:top w:val="none" w:sz="0" w:space="0" w:color="auto"/>
        <w:left w:val="none" w:sz="0" w:space="0" w:color="auto"/>
        <w:bottom w:val="none" w:sz="0" w:space="0" w:color="auto"/>
        <w:right w:val="none" w:sz="0" w:space="0" w:color="auto"/>
      </w:divBdr>
    </w:div>
    <w:div w:id="1587690277">
      <w:bodyDiv w:val="1"/>
      <w:marLeft w:val="0"/>
      <w:marRight w:val="0"/>
      <w:marTop w:val="0"/>
      <w:marBottom w:val="0"/>
      <w:divBdr>
        <w:top w:val="none" w:sz="0" w:space="0" w:color="auto"/>
        <w:left w:val="none" w:sz="0" w:space="0" w:color="auto"/>
        <w:bottom w:val="none" w:sz="0" w:space="0" w:color="auto"/>
        <w:right w:val="none" w:sz="0" w:space="0" w:color="auto"/>
      </w:divBdr>
    </w:div>
    <w:div w:id="1633831042">
      <w:bodyDiv w:val="1"/>
      <w:marLeft w:val="0"/>
      <w:marRight w:val="0"/>
      <w:marTop w:val="0"/>
      <w:marBottom w:val="0"/>
      <w:divBdr>
        <w:top w:val="none" w:sz="0" w:space="0" w:color="auto"/>
        <w:left w:val="none" w:sz="0" w:space="0" w:color="auto"/>
        <w:bottom w:val="none" w:sz="0" w:space="0" w:color="auto"/>
        <w:right w:val="none" w:sz="0" w:space="0" w:color="auto"/>
      </w:divBdr>
    </w:div>
    <w:div w:id="1644115222">
      <w:bodyDiv w:val="1"/>
      <w:marLeft w:val="0"/>
      <w:marRight w:val="0"/>
      <w:marTop w:val="0"/>
      <w:marBottom w:val="0"/>
      <w:divBdr>
        <w:top w:val="none" w:sz="0" w:space="0" w:color="auto"/>
        <w:left w:val="none" w:sz="0" w:space="0" w:color="auto"/>
        <w:bottom w:val="none" w:sz="0" w:space="0" w:color="auto"/>
        <w:right w:val="none" w:sz="0" w:space="0" w:color="auto"/>
      </w:divBdr>
    </w:div>
    <w:div w:id="1649433872">
      <w:bodyDiv w:val="1"/>
      <w:marLeft w:val="0"/>
      <w:marRight w:val="0"/>
      <w:marTop w:val="0"/>
      <w:marBottom w:val="0"/>
      <w:divBdr>
        <w:top w:val="none" w:sz="0" w:space="0" w:color="auto"/>
        <w:left w:val="none" w:sz="0" w:space="0" w:color="auto"/>
        <w:bottom w:val="none" w:sz="0" w:space="0" w:color="auto"/>
        <w:right w:val="none" w:sz="0" w:space="0" w:color="auto"/>
      </w:divBdr>
    </w:div>
    <w:div w:id="1650209400">
      <w:bodyDiv w:val="1"/>
      <w:marLeft w:val="0"/>
      <w:marRight w:val="0"/>
      <w:marTop w:val="0"/>
      <w:marBottom w:val="0"/>
      <w:divBdr>
        <w:top w:val="none" w:sz="0" w:space="0" w:color="auto"/>
        <w:left w:val="none" w:sz="0" w:space="0" w:color="auto"/>
        <w:bottom w:val="none" w:sz="0" w:space="0" w:color="auto"/>
        <w:right w:val="none" w:sz="0" w:space="0" w:color="auto"/>
      </w:divBdr>
    </w:div>
    <w:div w:id="1651520449">
      <w:bodyDiv w:val="1"/>
      <w:marLeft w:val="0"/>
      <w:marRight w:val="0"/>
      <w:marTop w:val="0"/>
      <w:marBottom w:val="0"/>
      <w:divBdr>
        <w:top w:val="none" w:sz="0" w:space="0" w:color="auto"/>
        <w:left w:val="none" w:sz="0" w:space="0" w:color="auto"/>
        <w:bottom w:val="none" w:sz="0" w:space="0" w:color="auto"/>
        <w:right w:val="none" w:sz="0" w:space="0" w:color="auto"/>
      </w:divBdr>
    </w:div>
    <w:div w:id="1656255380">
      <w:bodyDiv w:val="1"/>
      <w:marLeft w:val="0"/>
      <w:marRight w:val="0"/>
      <w:marTop w:val="0"/>
      <w:marBottom w:val="0"/>
      <w:divBdr>
        <w:top w:val="none" w:sz="0" w:space="0" w:color="auto"/>
        <w:left w:val="none" w:sz="0" w:space="0" w:color="auto"/>
        <w:bottom w:val="none" w:sz="0" w:space="0" w:color="auto"/>
        <w:right w:val="none" w:sz="0" w:space="0" w:color="auto"/>
      </w:divBdr>
    </w:div>
    <w:div w:id="1695498711">
      <w:bodyDiv w:val="1"/>
      <w:marLeft w:val="0"/>
      <w:marRight w:val="0"/>
      <w:marTop w:val="0"/>
      <w:marBottom w:val="0"/>
      <w:divBdr>
        <w:top w:val="none" w:sz="0" w:space="0" w:color="auto"/>
        <w:left w:val="none" w:sz="0" w:space="0" w:color="auto"/>
        <w:bottom w:val="none" w:sz="0" w:space="0" w:color="auto"/>
        <w:right w:val="none" w:sz="0" w:space="0" w:color="auto"/>
      </w:divBdr>
    </w:div>
    <w:div w:id="1726836036">
      <w:bodyDiv w:val="1"/>
      <w:marLeft w:val="0"/>
      <w:marRight w:val="0"/>
      <w:marTop w:val="0"/>
      <w:marBottom w:val="0"/>
      <w:divBdr>
        <w:top w:val="none" w:sz="0" w:space="0" w:color="auto"/>
        <w:left w:val="none" w:sz="0" w:space="0" w:color="auto"/>
        <w:bottom w:val="none" w:sz="0" w:space="0" w:color="auto"/>
        <w:right w:val="none" w:sz="0" w:space="0" w:color="auto"/>
      </w:divBdr>
    </w:div>
    <w:div w:id="1730417732">
      <w:bodyDiv w:val="1"/>
      <w:marLeft w:val="0"/>
      <w:marRight w:val="0"/>
      <w:marTop w:val="0"/>
      <w:marBottom w:val="0"/>
      <w:divBdr>
        <w:top w:val="none" w:sz="0" w:space="0" w:color="auto"/>
        <w:left w:val="none" w:sz="0" w:space="0" w:color="auto"/>
        <w:bottom w:val="none" w:sz="0" w:space="0" w:color="auto"/>
        <w:right w:val="none" w:sz="0" w:space="0" w:color="auto"/>
      </w:divBdr>
    </w:div>
    <w:div w:id="1738555395">
      <w:bodyDiv w:val="1"/>
      <w:marLeft w:val="0"/>
      <w:marRight w:val="0"/>
      <w:marTop w:val="0"/>
      <w:marBottom w:val="0"/>
      <w:divBdr>
        <w:top w:val="none" w:sz="0" w:space="0" w:color="auto"/>
        <w:left w:val="none" w:sz="0" w:space="0" w:color="auto"/>
        <w:bottom w:val="none" w:sz="0" w:space="0" w:color="auto"/>
        <w:right w:val="none" w:sz="0" w:space="0" w:color="auto"/>
      </w:divBdr>
    </w:div>
    <w:div w:id="1747800252">
      <w:bodyDiv w:val="1"/>
      <w:marLeft w:val="0"/>
      <w:marRight w:val="0"/>
      <w:marTop w:val="0"/>
      <w:marBottom w:val="0"/>
      <w:divBdr>
        <w:top w:val="none" w:sz="0" w:space="0" w:color="auto"/>
        <w:left w:val="none" w:sz="0" w:space="0" w:color="auto"/>
        <w:bottom w:val="none" w:sz="0" w:space="0" w:color="auto"/>
        <w:right w:val="none" w:sz="0" w:space="0" w:color="auto"/>
      </w:divBdr>
    </w:div>
    <w:div w:id="1748918714">
      <w:bodyDiv w:val="1"/>
      <w:marLeft w:val="0"/>
      <w:marRight w:val="0"/>
      <w:marTop w:val="0"/>
      <w:marBottom w:val="0"/>
      <w:divBdr>
        <w:top w:val="none" w:sz="0" w:space="0" w:color="auto"/>
        <w:left w:val="none" w:sz="0" w:space="0" w:color="auto"/>
        <w:bottom w:val="none" w:sz="0" w:space="0" w:color="auto"/>
        <w:right w:val="none" w:sz="0" w:space="0" w:color="auto"/>
      </w:divBdr>
    </w:div>
    <w:div w:id="1754205034">
      <w:bodyDiv w:val="1"/>
      <w:marLeft w:val="0"/>
      <w:marRight w:val="0"/>
      <w:marTop w:val="0"/>
      <w:marBottom w:val="0"/>
      <w:divBdr>
        <w:top w:val="none" w:sz="0" w:space="0" w:color="auto"/>
        <w:left w:val="none" w:sz="0" w:space="0" w:color="auto"/>
        <w:bottom w:val="none" w:sz="0" w:space="0" w:color="auto"/>
        <w:right w:val="none" w:sz="0" w:space="0" w:color="auto"/>
      </w:divBdr>
    </w:div>
    <w:div w:id="1754280713">
      <w:bodyDiv w:val="1"/>
      <w:marLeft w:val="0"/>
      <w:marRight w:val="0"/>
      <w:marTop w:val="0"/>
      <w:marBottom w:val="0"/>
      <w:divBdr>
        <w:top w:val="none" w:sz="0" w:space="0" w:color="auto"/>
        <w:left w:val="none" w:sz="0" w:space="0" w:color="auto"/>
        <w:bottom w:val="none" w:sz="0" w:space="0" w:color="auto"/>
        <w:right w:val="none" w:sz="0" w:space="0" w:color="auto"/>
      </w:divBdr>
    </w:div>
    <w:div w:id="1768117416">
      <w:bodyDiv w:val="1"/>
      <w:marLeft w:val="0"/>
      <w:marRight w:val="0"/>
      <w:marTop w:val="0"/>
      <w:marBottom w:val="0"/>
      <w:divBdr>
        <w:top w:val="none" w:sz="0" w:space="0" w:color="auto"/>
        <w:left w:val="none" w:sz="0" w:space="0" w:color="auto"/>
        <w:bottom w:val="none" w:sz="0" w:space="0" w:color="auto"/>
        <w:right w:val="none" w:sz="0" w:space="0" w:color="auto"/>
      </w:divBdr>
    </w:div>
    <w:div w:id="1770815312">
      <w:bodyDiv w:val="1"/>
      <w:marLeft w:val="0"/>
      <w:marRight w:val="0"/>
      <w:marTop w:val="0"/>
      <w:marBottom w:val="0"/>
      <w:divBdr>
        <w:top w:val="none" w:sz="0" w:space="0" w:color="auto"/>
        <w:left w:val="none" w:sz="0" w:space="0" w:color="auto"/>
        <w:bottom w:val="none" w:sz="0" w:space="0" w:color="auto"/>
        <w:right w:val="none" w:sz="0" w:space="0" w:color="auto"/>
      </w:divBdr>
    </w:div>
    <w:div w:id="1772046097">
      <w:bodyDiv w:val="1"/>
      <w:marLeft w:val="0"/>
      <w:marRight w:val="0"/>
      <w:marTop w:val="0"/>
      <w:marBottom w:val="0"/>
      <w:divBdr>
        <w:top w:val="none" w:sz="0" w:space="0" w:color="auto"/>
        <w:left w:val="none" w:sz="0" w:space="0" w:color="auto"/>
        <w:bottom w:val="none" w:sz="0" w:space="0" w:color="auto"/>
        <w:right w:val="none" w:sz="0" w:space="0" w:color="auto"/>
      </w:divBdr>
    </w:div>
    <w:div w:id="1802503775">
      <w:bodyDiv w:val="1"/>
      <w:marLeft w:val="0"/>
      <w:marRight w:val="0"/>
      <w:marTop w:val="0"/>
      <w:marBottom w:val="0"/>
      <w:divBdr>
        <w:top w:val="none" w:sz="0" w:space="0" w:color="auto"/>
        <w:left w:val="none" w:sz="0" w:space="0" w:color="auto"/>
        <w:bottom w:val="none" w:sz="0" w:space="0" w:color="auto"/>
        <w:right w:val="none" w:sz="0" w:space="0" w:color="auto"/>
      </w:divBdr>
    </w:div>
    <w:div w:id="1803383762">
      <w:bodyDiv w:val="1"/>
      <w:marLeft w:val="0"/>
      <w:marRight w:val="0"/>
      <w:marTop w:val="0"/>
      <w:marBottom w:val="0"/>
      <w:divBdr>
        <w:top w:val="none" w:sz="0" w:space="0" w:color="auto"/>
        <w:left w:val="none" w:sz="0" w:space="0" w:color="auto"/>
        <w:bottom w:val="none" w:sz="0" w:space="0" w:color="auto"/>
        <w:right w:val="none" w:sz="0" w:space="0" w:color="auto"/>
      </w:divBdr>
    </w:div>
    <w:div w:id="1805389839">
      <w:bodyDiv w:val="1"/>
      <w:marLeft w:val="0"/>
      <w:marRight w:val="0"/>
      <w:marTop w:val="0"/>
      <w:marBottom w:val="0"/>
      <w:divBdr>
        <w:top w:val="none" w:sz="0" w:space="0" w:color="auto"/>
        <w:left w:val="none" w:sz="0" w:space="0" w:color="auto"/>
        <w:bottom w:val="none" w:sz="0" w:space="0" w:color="auto"/>
        <w:right w:val="none" w:sz="0" w:space="0" w:color="auto"/>
      </w:divBdr>
    </w:div>
    <w:div w:id="1818063597">
      <w:bodyDiv w:val="1"/>
      <w:marLeft w:val="0"/>
      <w:marRight w:val="0"/>
      <w:marTop w:val="0"/>
      <w:marBottom w:val="0"/>
      <w:divBdr>
        <w:top w:val="none" w:sz="0" w:space="0" w:color="auto"/>
        <w:left w:val="none" w:sz="0" w:space="0" w:color="auto"/>
        <w:bottom w:val="none" w:sz="0" w:space="0" w:color="auto"/>
        <w:right w:val="none" w:sz="0" w:space="0" w:color="auto"/>
      </w:divBdr>
    </w:div>
    <w:div w:id="1890143461">
      <w:bodyDiv w:val="1"/>
      <w:marLeft w:val="0"/>
      <w:marRight w:val="0"/>
      <w:marTop w:val="0"/>
      <w:marBottom w:val="0"/>
      <w:divBdr>
        <w:top w:val="none" w:sz="0" w:space="0" w:color="auto"/>
        <w:left w:val="none" w:sz="0" w:space="0" w:color="auto"/>
        <w:bottom w:val="none" w:sz="0" w:space="0" w:color="auto"/>
        <w:right w:val="none" w:sz="0" w:space="0" w:color="auto"/>
      </w:divBdr>
    </w:div>
    <w:div w:id="1894466780">
      <w:bodyDiv w:val="1"/>
      <w:marLeft w:val="0"/>
      <w:marRight w:val="0"/>
      <w:marTop w:val="0"/>
      <w:marBottom w:val="0"/>
      <w:divBdr>
        <w:top w:val="none" w:sz="0" w:space="0" w:color="auto"/>
        <w:left w:val="none" w:sz="0" w:space="0" w:color="auto"/>
        <w:bottom w:val="none" w:sz="0" w:space="0" w:color="auto"/>
        <w:right w:val="none" w:sz="0" w:space="0" w:color="auto"/>
      </w:divBdr>
    </w:div>
    <w:div w:id="1909029521">
      <w:bodyDiv w:val="1"/>
      <w:marLeft w:val="0"/>
      <w:marRight w:val="0"/>
      <w:marTop w:val="0"/>
      <w:marBottom w:val="0"/>
      <w:divBdr>
        <w:top w:val="none" w:sz="0" w:space="0" w:color="auto"/>
        <w:left w:val="none" w:sz="0" w:space="0" w:color="auto"/>
        <w:bottom w:val="none" w:sz="0" w:space="0" w:color="auto"/>
        <w:right w:val="none" w:sz="0" w:space="0" w:color="auto"/>
      </w:divBdr>
    </w:div>
    <w:div w:id="1962954473">
      <w:bodyDiv w:val="1"/>
      <w:marLeft w:val="0"/>
      <w:marRight w:val="0"/>
      <w:marTop w:val="0"/>
      <w:marBottom w:val="0"/>
      <w:divBdr>
        <w:top w:val="none" w:sz="0" w:space="0" w:color="auto"/>
        <w:left w:val="none" w:sz="0" w:space="0" w:color="auto"/>
        <w:bottom w:val="none" w:sz="0" w:space="0" w:color="auto"/>
        <w:right w:val="none" w:sz="0" w:space="0" w:color="auto"/>
      </w:divBdr>
    </w:div>
    <w:div w:id="1975021219">
      <w:bodyDiv w:val="1"/>
      <w:marLeft w:val="0"/>
      <w:marRight w:val="0"/>
      <w:marTop w:val="0"/>
      <w:marBottom w:val="0"/>
      <w:divBdr>
        <w:top w:val="none" w:sz="0" w:space="0" w:color="auto"/>
        <w:left w:val="none" w:sz="0" w:space="0" w:color="auto"/>
        <w:bottom w:val="none" w:sz="0" w:space="0" w:color="auto"/>
        <w:right w:val="none" w:sz="0" w:space="0" w:color="auto"/>
      </w:divBdr>
    </w:div>
    <w:div w:id="2041935855">
      <w:bodyDiv w:val="1"/>
      <w:marLeft w:val="0"/>
      <w:marRight w:val="0"/>
      <w:marTop w:val="0"/>
      <w:marBottom w:val="0"/>
      <w:divBdr>
        <w:top w:val="none" w:sz="0" w:space="0" w:color="auto"/>
        <w:left w:val="none" w:sz="0" w:space="0" w:color="auto"/>
        <w:bottom w:val="none" w:sz="0" w:space="0" w:color="auto"/>
        <w:right w:val="none" w:sz="0" w:space="0" w:color="auto"/>
      </w:divBdr>
    </w:div>
    <w:div w:id="2046130608">
      <w:bodyDiv w:val="1"/>
      <w:marLeft w:val="0"/>
      <w:marRight w:val="0"/>
      <w:marTop w:val="0"/>
      <w:marBottom w:val="0"/>
      <w:divBdr>
        <w:top w:val="none" w:sz="0" w:space="0" w:color="auto"/>
        <w:left w:val="none" w:sz="0" w:space="0" w:color="auto"/>
        <w:bottom w:val="none" w:sz="0" w:space="0" w:color="auto"/>
        <w:right w:val="none" w:sz="0" w:space="0" w:color="auto"/>
      </w:divBdr>
    </w:div>
    <w:div w:id="2049328897">
      <w:bodyDiv w:val="1"/>
      <w:marLeft w:val="0"/>
      <w:marRight w:val="0"/>
      <w:marTop w:val="0"/>
      <w:marBottom w:val="0"/>
      <w:divBdr>
        <w:top w:val="none" w:sz="0" w:space="0" w:color="auto"/>
        <w:left w:val="none" w:sz="0" w:space="0" w:color="auto"/>
        <w:bottom w:val="none" w:sz="0" w:space="0" w:color="auto"/>
        <w:right w:val="none" w:sz="0" w:space="0" w:color="auto"/>
      </w:divBdr>
    </w:div>
    <w:div w:id="2064602088">
      <w:bodyDiv w:val="1"/>
      <w:marLeft w:val="0"/>
      <w:marRight w:val="0"/>
      <w:marTop w:val="0"/>
      <w:marBottom w:val="0"/>
      <w:divBdr>
        <w:top w:val="none" w:sz="0" w:space="0" w:color="auto"/>
        <w:left w:val="none" w:sz="0" w:space="0" w:color="auto"/>
        <w:bottom w:val="none" w:sz="0" w:space="0" w:color="auto"/>
        <w:right w:val="none" w:sz="0" w:space="0" w:color="auto"/>
      </w:divBdr>
    </w:div>
    <w:div w:id="2067872965">
      <w:bodyDiv w:val="1"/>
      <w:marLeft w:val="0"/>
      <w:marRight w:val="0"/>
      <w:marTop w:val="0"/>
      <w:marBottom w:val="0"/>
      <w:divBdr>
        <w:top w:val="none" w:sz="0" w:space="0" w:color="auto"/>
        <w:left w:val="none" w:sz="0" w:space="0" w:color="auto"/>
        <w:bottom w:val="none" w:sz="0" w:space="0" w:color="auto"/>
        <w:right w:val="none" w:sz="0" w:space="0" w:color="auto"/>
      </w:divBdr>
    </w:div>
    <w:div w:id="2074698016">
      <w:bodyDiv w:val="1"/>
      <w:marLeft w:val="0"/>
      <w:marRight w:val="0"/>
      <w:marTop w:val="0"/>
      <w:marBottom w:val="0"/>
      <w:divBdr>
        <w:top w:val="none" w:sz="0" w:space="0" w:color="auto"/>
        <w:left w:val="none" w:sz="0" w:space="0" w:color="auto"/>
        <w:bottom w:val="none" w:sz="0" w:space="0" w:color="auto"/>
        <w:right w:val="none" w:sz="0" w:space="0" w:color="auto"/>
      </w:divBdr>
    </w:div>
    <w:div w:id="2074815623">
      <w:bodyDiv w:val="1"/>
      <w:marLeft w:val="0"/>
      <w:marRight w:val="0"/>
      <w:marTop w:val="0"/>
      <w:marBottom w:val="0"/>
      <w:divBdr>
        <w:top w:val="none" w:sz="0" w:space="0" w:color="auto"/>
        <w:left w:val="none" w:sz="0" w:space="0" w:color="auto"/>
        <w:bottom w:val="none" w:sz="0" w:space="0" w:color="auto"/>
        <w:right w:val="none" w:sz="0" w:space="0" w:color="auto"/>
      </w:divBdr>
    </w:div>
    <w:div w:id="2098018816">
      <w:bodyDiv w:val="1"/>
      <w:marLeft w:val="0"/>
      <w:marRight w:val="0"/>
      <w:marTop w:val="0"/>
      <w:marBottom w:val="0"/>
      <w:divBdr>
        <w:top w:val="none" w:sz="0" w:space="0" w:color="auto"/>
        <w:left w:val="none" w:sz="0" w:space="0" w:color="auto"/>
        <w:bottom w:val="none" w:sz="0" w:space="0" w:color="auto"/>
        <w:right w:val="none" w:sz="0" w:space="0" w:color="auto"/>
      </w:divBdr>
    </w:div>
    <w:div w:id="2101487281">
      <w:bodyDiv w:val="1"/>
      <w:marLeft w:val="0"/>
      <w:marRight w:val="0"/>
      <w:marTop w:val="0"/>
      <w:marBottom w:val="0"/>
      <w:divBdr>
        <w:top w:val="none" w:sz="0" w:space="0" w:color="auto"/>
        <w:left w:val="none" w:sz="0" w:space="0" w:color="auto"/>
        <w:bottom w:val="none" w:sz="0" w:space="0" w:color="auto"/>
        <w:right w:val="none" w:sz="0" w:space="0" w:color="auto"/>
      </w:divBdr>
    </w:div>
    <w:div w:id="2126079462">
      <w:bodyDiv w:val="1"/>
      <w:marLeft w:val="0"/>
      <w:marRight w:val="0"/>
      <w:marTop w:val="0"/>
      <w:marBottom w:val="0"/>
      <w:divBdr>
        <w:top w:val="none" w:sz="0" w:space="0" w:color="auto"/>
        <w:left w:val="none" w:sz="0" w:space="0" w:color="auto"/>
        <w:bottom w:val="none" w:sz="0" w:space="0" w:color="auto"/>
        <w:right w:val="none" w:sz="0" w:space="0" w:color="auto"/>
      </w:divBdr>
    </w:div>
    <w:div w:id="2134907644">
      <w:bodyDiv w:val="1"/>
      <w:marLeft w:val="0"/>
      <w:marRight w:val="0"/>
      <w:marTop w:val="0"/>
      <w:marBottom w:val="0"/>
      <w:divBdr>
        <w:top w:val="none" w:sz="0" w:space="0" w:color="auto"/>
        <w:left w:val="none" w:sz="0" w:space="0" w:color="auto"/>
        <w:bottom w:val="none" w:sz="0" w:space="0" w:color="auto"/>
        <w:right w:val="none" w:sz="0" w:space="0" w:color="auto"/>
      </w:divBdr>
    </w:div>
    <w:div w:id="21357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3.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4.xml"/><Relationship Id="rId28" Type="http://schemas.openxmlformats.org/officeDocument/2006/relationships/header" Target="header17.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3E32-D0CE-4309-B830-02A01F73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20</Pages>
  <Words>6418</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42922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dc:creator>
  <cp:keywords/>
  <dc:description/>
  <cp:lastModifiedBy>John Kemp</cp:lastModifiedBy>
  <cp:revision>31</cp:revision>
  <cp:lastPrinted>2020-11-18T15:53:00Z</cp:lastPrinted>
  <dcterms:created xsi:type="dcterms:W3CDTF">2020-11-09T11:39:00Z</dcterms:created>
  <dcterms:modified xsi:type="dcterms:W3CDTF">2020-11-18T16:10:00Z</dcterms:modified>
</cp:coreProperties>
</file>